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7D" w:rsidRDefault="00C24358" w:rsidP="00E8657D">
      <w:pPr>
        <w:ind w:left="0" w:firstLine="0"/>
      </w:pPr>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-272320</wp:posOffset>
            </wp:positionV>
            <wp:extent cx="728345" cy="691515"/>
            <wp:effectExtent l="0" t="0" r="0" b="0"/>
            <wp:wrapNone/>
            <wp:docPr id="1" name="Bild 1" descr="C:\Users\lutz\Desktop\stäudel.de\G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Desktop\stäudel.de\GUP_logo.jpg"/>
                    <pic:cNvPicPr>
                      <a:picLocks noChangeAspect="1" noChangeArrowheads="1"/>
                    </pic:cNvPicPr>
                  </pic:nvPicPr>
                  <pic:blipFill>
                    <a:blip r:embed="rId8" cstate="print"/>
                    <a:srcRect/>
                    <a:stretch>
                      <a:fillRect/>
                    </a:stretch>
                  </pic:blipFill>
                  <pic:spPr bwMode="auto">
                    <a:xfrm>
                      <a:off x="0" y="0"/>
                      <a:ext cx="728345" cy="691515"/>
                    </a:xfrm>
                    <a:prstGeom prst="rect">
                      <a:avLst/>
                    </a:prstGeom>
                    <a:noFill/>
                    <a:ln w="9525">
                      <a:noFill/>
                      <a:miter lim="800000"/>
                      <a:headEnd/>
                      <a:tailEnd/>
                    </a:ln>
                  </pic:spPr>
                </pic:pic>
              </a:graphicData>
            </a:graphic>
          </wp:anchor>
        </w:drawing>
      </w:r>
      <w:r w:rsidR="00C86577">
        <w:t>Dr. Lutz Stäudel</w:t>
      </w:r>
      <w:r w:rsidR="00E82E7D">
        <w:t xml:space="preserve"> - Gute </w:t>
      </w:r>
      <w:proofErr w:type="spellStart"/>
      <w:r w:rsidR="00E82E7D">
        <w:t>Unterr</w:t>
      </w:r>
      <w:r w:rsidR="00E8657D">
        <w:t>ichtsPraxis</w:t>
      </w:r>
      <w:proofErr w:type="spellEnd"/>
      <w:r w:rsidR="00E8657D">
        <w:t xml:space="preserve"> Naturwissenschaften</w:t>
      </w:r>
    </w:p>
    <w:p w:rsidR="00E8657D" w:rsidRPr="00E8657D" w:rsidRDefault="00E8657D" w:rsidP="00E8657D">
      <w:pPr>
        <w:spacing w:after="0" w:afterAutospacing="0"/>
        <w:ind w:left="0" w:firstLine="0"/>
        <w:jc w:val="right"/>
        <w:rPr>
          <w:sz w:val="28"/>
        </w:rPr>
      </w:pPr>
      <w:r>
        <w:br/>
      </w:r>
      <w:r>
        <w:rPr>
          <w:sz w:val="28"/>
        </w:rPr>
        <w:t>23.10.2014</w:t>
      </w:r>
      <w:r>
        <w:rPr>
          <w:sz w:val="28"/>
        </w:rPr>
        <w:t xml:space="preserve">, </w:t>
      </w:r>
      <w:r>
        <w:rPr>
          <w:sz w:val="28"/>
        </w:rPr>
        <w:t xml:space="preserve"> Neuhaus </w:t>
      </w:r>
      <w:proofErr w:type="spellStart"/>
      <w:r>
        <w:rPr>
          <w:sz w:val="28"/>
        </w:rPr>
        <w:t>a.R</w:t>
      </w:r>
      <w:proofErr w:type="spellEnd"/>
    </w:p>
    <w:p w:rsidR="00C86577" w:rsidRDefault="00C86577" w:rsidP="00E8657D">
      <w:pPr>
        <w:ind w:left="0" w:firstLine="0"/>
      </w:pPr>
      <w:r w:rsidRPr="00E8657D">
        <w:rPr>
          <w:b/>
          <w:sz w:val="32"/>
        </w:rPr>
        <w:t xml:space="preserve">Workshop </w:t>
      </w:r>
      <w:r w:rsidR="009F0824" w:rsidRPr="00E8657D">
        <w:rPr>
          <w:b/>
          <w:sz w:val="32"/>
        </w:rPr>
        <w:t>Binnendifferenzierung</w:t>
      </w:r>
      <w:r w:rsidR="009F0824" w:rsidRPr="00E8657D">
        <w:rPr>
          <w:sz w:val="28"/>
        </w:rPr>
        <w:br/>
      </w:r>
      <w:r w:rsidR="002039AB">
        <w:rPr>
          <w:sz w:val="28"/>
        </w:rPr>
        <w:tab/>
      </w:r>
      <w:r w:rsidR="009F0824">
        <w:rPr>
          <w:sz w:val="28"/>
        </w:rPr>
        <w:t xml:space="preserve">Methodenwerkzeuge und spielerische Ansätze </w:t>
      </w:r>
      <w:r w:rsidR="009F0824">
        <w:rPr>
          <w:sz w:val="28"/>
        </w:rPr>
        <w:br/>
      </w:r>
      <w:r w:rsidR="002039AB">
        <w:rPr>
          <w:sz w:val="28"/>
        </w:rPr>
        <w:tab/>
      </w:r>
      <w:r w:rsidR="009F0824">
        <w:rPr>
          <w:sz w:val="28"/>
        </w:rPr>
        <w:t xml:space="preserve">im naturwissenschaftlichen Unterricht              </w:t>
      </w:r>
      <w:r w:rsidR="002039AB">
        <w:rPr>
          <w:sz w:val="28"/>
        </w:rPr>
        <w:br/>
      </w:r>
      <w:r>
        <w:t>Vor dem Hintergrund der Heterogenität von Schülergruppen wird vermehrt die Forderung nach einer Binnendifferenzierung an den Fachunterricht der Sekundarstufe herangetragen.</w:t>
      </w:r>
    </w:p>
    <w:p w:rsidR="00C86577" w:rsidRDefault="00C86577" w:rsidP="00C24358">
      <w:pPr>
        <w:spacing w:line="320" w:lineRule="exact"/>
        <w:ind w:left="0" w:firstLine="0"/>
      </w:pPr>
      <w:r>
        <w:t>Zu den Möglichkeiten, diese Forderung in der Unterrichtspraxis umzusetzen, gehören auch die sog. Methodenwerkzeuge. Mit Hilfe verschiedenster "Werkzeuge" können Unterrichtsinhalte aufbereitet werden, so dass sie von den Lernenden selbstständig bearbeitet oder – z.T. spielerisch – geübt werden können.</w:t>
      </w:r>
    </w:p>
    <w:p w:rsidR="00C86577" w:rsidRDefault="00C86577" w:rsidP="00C24358">
      <w:pPr>
        <w:spacing w:line="320" w:lineRule="exact"/>
        <w:ind w:left="0" w:firstLine="0"/>
      </w:pPr>
      <w:r>
        <w:t>Die meisten Methodenwerkzeuge eignen sich zur Wiederholung und Festigung von Inhalten, eine andere Gruppe unterstützt die bereichsspezifische Lesefähigkeit, insbesondere durch den Wechsel der Darstellungsformen, einige können auch zur Erarbeitung neuer Inhalte eingesetzt werden.</w:t>
      </w:r>
    </w:p>
    <w:p w:rsidR="009372C5" w:rsidRDefault="00C86577" w:rsidP="00C24358">
      <w:pPr>
        <w:spacing w:line="320" w:lineRule="exact"/>
        <w:ind w:left="0" w:firstLine="0"/>
      </w:pPr>
      <w:r>
        <w:t xml:space="preserve">Im </w:t>
      </w:r>
      <w:r w:rsidR="007606DB">
        <w:t>W</w:t>
      </w:r>
      <w:r>
        <w:t xml:space="preserve">orkshop werden </w:t>
      </w:r>
      <w:r w:rsidR="009372C5">
        <w:t xml:space="preserve">mehrere </w:t>
      </w:r>
      <w:r>
        <w:t xml:space="preserve">Methodenwerkzeuge an charakteristischen Inhalten aus dem </w:t>
      </w:r>
      <w:r w:rsidR="002039AB">
        <w:t>naturwissenschaftlichen Unterricht</w:t>
      </w:r>
      <w:r w:rsidR="009372C5">
        <w:t xml:space="preserve"> vorgestellt</w:t>
      </w:r>
      <w:r>
        <w:t xml:space="preserve">, </w:t>
      </w:r>
      <w:r w:rsidR="009372C5">
        <w:t>ebenso die Möglichkeiten, zu deren Gestaltung Software einzusetzen. Dabei können die TN einige der präsentierten Beispiele selbst ausprobieren</w:t>
      </w:r>
      <w:r w:rsidR="007606DB">
        <w:t xml:space="preserve">, anschließend  </w:t>
      </w:r>
      <w:r w:rsidR="009E5BDD">
        <w:t>Inhalte für den je eigenen Unterri</w:t>
      </w:r>
      <w:r w:rsidR="007606DB">
        <w:t>cht methodisch aufbereiten und Materialien selbst her</w:t>
      </w:r>
      <w:r w:rsidR="009E5BDD">
        <w:t>stell</w:t>
      </w:r>
      <w:r w:rsidR="007606DB">
        <w:t>en</w:t>
      </w:r>
      <w:r w:rsidR="009E5BDD">
        <w:t>.</w:t>
      </w:r>
    </w:p>
    <w:p w:rsidR="009E5BDD" w:rsidRPr="008E58EE" w:rsidRDefault="008E58EE" w:rsidP="00C24358">
      <w:pPr>
        <w:spacing w:line="320" w:lineRule="exact"/>
        <w:ind w:left="0" w:firstLine="0"/>
        <w:rPr>
          <w:b/>
        </w:rPr>
      </w:pPr>
      <w:r w:rsidRPr="008E58EE">
        <w:rPr>
          <w:b/>
        </w:rPr>
        <w:t>Links und Literatur zum Thema:</w:t>
      </w:r>
    </w:p>
    <w:p w:rsidR="00BF3B8D" w:rsidRDefault="008E58EE" w:rsidP="00C24358">
      <w:pPr>
        <w:spacing w:line="320" w:lineRule="exact"/>
        <w:ind w:left="0" w:firstLine="0"/>
        <w:rPr>
          <w:bCs/>
          <w:sz w:val="20"/>
        </w:rPr>
      </w:pPr>
      <w:r w:rsidRPr="008E58EE">
        <w:rPr>
          <w:bCs/>
          <w:sz w:val="20"/>
        </w:rPr>
        <w:t xml:space="preserve">http://www.stäudel.de/WS_methodenW.html </w:t>
      </w:r>
      <w:r w:rsidRPr="008E58EE">
        <w:rPr>
          <w:bCs/>
          <w:sz w:val="20"/>
        </w:rPr>
        <w:br/>
        <w:t>http://www.studienseminar-koblenz.de/bildungswissenschaften/methodenwerkzeuge.htm</w:t>
      </w:r>
      <w:r w:rsidR="00C24358">
        <w:rPr>
          <w:bCs/>
          <w:sz w:val="20"/>
        </w:rPr>
        <w:br/>
      </w:r>
      <w:r w:rsidR="00C24358" w:rsidRPr="00C24358">
        <w:rPr>
          <w:bCs/>
          <w:sz w:val="20"/>
        </w:rPr>
        <w:t>http://www.stäudel.de/schriften_LS/245%20%20Den%20Unterricht%20entwickeln_Lernwerkstatt.pdf</w:t>
      </w:r>
      <w:r w:rsidRPr="008E58EE">
        <w:rPr>
          <w:bCs/>
          <w:sz w:val="20"/>
        </w:rPr>
        <w:br/>
        <w:t xml:space="preserve">J. Leisen u.a. (Hrsg.): Methoden-Handbuch deutschsprachiger Fachunterricht. </w:t>
      </w:r>
      <w:proofErr w:type="spellStart"/>
      <w:r w:rsidRPr="008E58EE">
        <w:rPr>
          <w:bCs/>
          <w:sz w:val="20"/>
        </w:rPr>
        <w:t>Varus</w:t>
      </w:r>
      <w:proofErr w:type="spellEnd"/>
      <w:r w:rsidRPr="008E58EE">
        <w:rPr>
          <w:bCs/>
          <w:sz w:val="20"/>
        </w:rPr>
        <w:t xml:space="preserve"> Verlag. Bonn 1999 / 2003 </w:t>
      </w:r>
      <w:r w:rsidRPr="008E58EE">
        <w:rPr>
          <w:bCs/>
          <w:sz w:val="20"/>
        </w:rPr>
        <w:br/>
        <w:t xml:space="preserve">T. </w:t>
      </w:r>
      <w:proofErr w:type="spellStart"/>
      <w:r w:rsidRPr="008E58EE">
        <w:rPr>
          <w:bCs/>
          <w:sz w:val="20"/>
        </w:rPr>
        <w:t>Freiman</w:t>
      </w:r>
      <w:proofErr w:type="spellEnd"/>
      <w:r w:rsidRPr="008E58EE">
        <w:rPr>
          <w:bCs/>
          <w:sz w:val="20"/>
        </w:rPr>
        <w:t xml:space="preserve">, V. </w:t>
      </w:r>
      <w:proofErr w:type="spellStart"/>
      <w:r w:rsidRPr="008E58EE">
        <w:rPr>
          <w:bCs/>
          <w:sz w:val="20"/>
        </w:rPr>
        <w:t>Schlieker</w:t>
      </w:r>
      <w:proofErr w:type="spellEnd"/>
      <w:r w:rsidRPr="008E58EE">
        <w:rPr>
          <w:bCs/>
          <w:sz w:val="20"/>
        </w:rPr>
        <w:t xml:space="preserve">: Methoden-Werkzeuge. Themenheft der Zeitschrift Naturwissenschaften im Unterricht – Chemie. Heft 64/65, 2001 </w:t>
      </w:r>
      <w:r>
        <w:rPr>
          <w:bCs/>
          <w:sz w:val="20"/>
        </w:rPr>
        <w:br/>
        <w:t xml:space="preserve">L. Stäudel (Hrsg.): </w:t>
      </w:r>
      <w:r w:rsidR="00C24358">
        <w:rPr>
          <w:bCs/>
          <w:sz w:val="20"/>
        </w:rPr>
        <w:t xml:space="preserve">Methoden. Sammelband der </w:t>
      </w:r>
      <w:r w:rsidR="00C24358" w:rsidRPr="008E58EE">
        <w:rPr>
          <w:bCs/>
          <w:sz w:val="20"/>
        </w:rPr>
        <w:t>Zeitschrift Naturwissenschaften im Unterricht – Chemie</w:t>
      </w:r>
      <w:r w:rsidR="00C24358">
        <w:rPr>
          <w:bCs/>
          <w:sz w:val="20"/>
        </w:rPr>
        <w:t>. 2010</w:t>
      </w:r>
    </w:p>
    <w:p w:rsidR="007606DB" w:rsidRPr="00372505" w:rsidRDefault="007606DB" w:rsidP="00C24358">
      <w:pPr>
        <w:spacing w:line="320" w:lineRule="exact"/>
        <w:ind w:left="0" w:firstLine="0"/>
        <w:rPr>
          <w:sz w:val="20"/>
          <w:szCs w:val="20"/>
        </w:rPr>
      </w:pPr>
      <w:r w:rsidRPr="00372505">
        <w:rPr>
          <w:sz w:val="20"/>
          <w:szCs w:val="20"/>
        </w:rPr>
        <w:t>sowie:</w:t>
      </w:r>
    </w:p>
    <w:p w:rsidR="00372505" w:rsidRDefault="007606DB" w:rsidP="00C24358">
      <w:pPr>
        <w:spacing w:line="320" w:lineRule="exact"/>
        <w:ind w:left="0" w:firstLine="0"/>
        <w:rPr>
          <w:sz w:val="20"/>
          <w:szCs w:val="20"/>
        </w:rPr>
      </w:pPr>
      <w:r w:rsidRPr="00372505">
        <w:rPr>
          <w:sz w:val="20"/>
          <w:szCs w:val="20"/>
        </w:rPr>
        <w:t>DFU-Materialien vom Medienportal der Siemens Stiftung (nach kostenloser Anmeldung)</w:t>
      </w:r>
      <w:r w:rsidRPr="00372505">
        <w:rPr>
          <w:sz w:val="20"/>
          <w:szCs w:val="20"/>
        </w:rPr>
        <w:br/>
        <w:t>Materialien von der Webseite „DFU-Cockpit“</w:t>
      </w:r>
      <w:r w:rsidR="00372505">
        <w:rPr>
          <w:sz w:val="20"/>
          <w:szCs w:val="20"/>
        </w:rPr>
        <w:t xml:space="preserve"> und </w:t>
      </w:r>
      <w:r w:rsidR="00BB3C1D">
        <w:rPr>
          <w:sz w:val="20"/>
          <w:szCs w:val="20"/>
        </w:rPr>
        <w:t>Werkzeugkasten (</w:t>
      </w:r>
      <w:proofErr w:type="spellStart"/>
      <w:r w:rsidR="00372505">
        <w:rPr>
          <w:sz w:val="20"/>
          <w:szCs w:val="20"/>
        </w:rPr>
        <w:t>Maiworm</w:t>
      </w:r>
      <w:proofErr w:type="spellEnd"/>
      <w:r w:rsidR="00372505">
        <w:rPr>
          <w:sz w:val="20"/>
          <w:szCs w:val="20"/>
        </w:rPr>
        <w:t>)</w:t>
      </w:r>
      <w:r w:rsidR="00372505">
        <w:rPr>
          <w:sz w:val="20"/>
          <w:szCs w:val="20"/>
        </w:rPr>
        <w:br/>
        <w:t>weitere Materialien und Beispiele auf der CD</w:t>
      </w:r>
    </w:p>
    <w:p w:rsidR="007606DB" w:rsidRPr="00372505" w:rsidRDefault="007606DB" w:rsidP="00C24358">
      <w:pPr>
        <w:spacing w:line="320" w:lineRule="exact"/>
        <w:ind w:left="0" w:firstLine="0"/>
        <w:rPr>
          <w:sz w:val="20"/>
          <w:szCs w:val="20"/>
        </w:rPr>
        <w:sectPr w:rsidR="007606DB" w:rsidRPr="00372505" w:rsidSect="00974986">
          <w:headerReference w:type="default" r:id="rId9"/>
          <w:footerReference w:type="default" r:id="rId10"/>
          <w:pgSz w:w="11906" w:h="16838"/>
          <w:pgMar w:top="1417" w:right="1417" w:bottom="1134" w:left="1417" w:header="708" w:footer="708" w:gutter="0"/>
          <w:cols w:space="708"/>
          <w:docGrid w:linePitch="360"/>
        </w:sectPr>
      </w:pPr>
    </w:p>
    <w:p w:rsidR="00244C84" w:rsidRDefault="00244C84" w:rsidP="000378CB">
      <w:pPr>
        <w:spacing w:after="200" w:afterAutospacing="0" w:line="276" w:lineRule="auto"/>
        <w:ind w:left="0" w:firstLine="0"/>
        <w:rPr>
          <w:rFonts w:ascii="Calibri" w:eastAsia="Times New Roman" w:hAnsi="Calibri" w:cs="Times New Roman"/>
          <w:sz w:val="24"/>
          <w:szCs w:val="24"/>
          <w:lang w:eastAsia="de-DE"/>
        </w:rPr>
      </w:pPr>
    </w:p>
    <w:p w:rsidR="00863934" w:rsidRDefault="00863934" w:rsidP="000378CB">
      <w:pPr>
        <w:spacing w:after="200" w:afterAutospacing="0" w:line="276" w:lineRule="auto"/>
        <w:ind w:left="0" w:firstLine="0"/>
        <w:rPr>
          <w:rFonts w:ascii="Calibri" w:eastAsia="Times New Roman" w:hAnsi="Calibri" w:cs="Times New Roman"/>
          <w:sz w:val="24"/>
          <w:szCs w:val="24"/>
          <w:lang w:eastAsia="de-DE"/>
        </w:rPr>
      </w:pPr>
    </w:p>
    <w:p w:rsidR="00863934" w:rsidRPr="00BB3C1D" w:rsidRDefault="00863934" w:rsidP="000378CB">
      <w:pPr>
        <w:spacing w:after="200" w:afterAutospacing="0" w:line="276" w:lineRule="auto"/>
        <w:ind w:left="0" w:firstLine="0"/>
        <w:rPr>
          <w:rFonts w:ascii="Calibri" w:eastAsia="Times New Roman" w:hAnsi="Calibri" w:cs="Times New Roman"/>
          <w:b/>
          <w:sz w:val="28"/>
          <w:szCs w:val="24"/>
          <w:lang w:eastAsia="de-DE"/>
        </w:rPr>
      </w:pPr>
      <w:r w:rsidRPr="00BB3C1D">
        <w:rPr>
          <w:rFonts w:ascii="Calibri" w:eastAsia="Times New Roman" w:hAnsi="Calibri" w:cs="Times New Roman"/>
          <w:b/>
          <w:sz w:val="28"/>
          <w:szCs w:val="24"/>
          <w:lang w:eastAsia="de-DE"/>
        </w:rPr>
        <w:t>Wie Methodenwerkzeuge das Lernen unterstützen (Hauptaspekte)</w:t>
      </w:r>
    </w:p>
    <w:tbl>
      <w:tblPr>
        <w:tblpPr w:leftFromText="141" w:rightFromText="141" w:vertAnchor="page" w:horzAnchor="margin" w:tblpXSpec="center" w:tblpY="3419"/>
        <w:tblW w:w="10055" w:type="dxa"/>
        <w:shd w:val="clear" w:color="auto" w:fill="FFFFFF" w:themeFill="background1"/>
        <w:tblCellMar>
          <w:left w:w="0" w:type="dxa"/>
          <w:right w:w="0" w:type="dxa"/>
        </w:tblCellMar>
        <w:tblLook w:val="0420" w:firstRow="1" w:lastRow="0" w:firstColumn="0" w:lastColumn="0" w:noHBand="0" w:noVBand="1"/>
      </w:tblPr>
      <w:tblGrid>
        <w:gridCol w:w="2513"/>
        <w:gridCol w:w="2514"/>
        <w:gridCol w:w="2514"/>
        <w:gridCol w:w="2514"/>
      </w:tblGrid>
      <w:tr w:rsidR="00BB3C1D" w:rsidRPr="00863934" w:rsidTr="00BB3C1D">
        <w:trPr>
          <w:trHeight w:val="1183"/>
        </w:trPr>
        <w:tc>
          <w:tcPr>
            <w:tcW w:w="2513"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863934" w:rsidRDefault="00BB3C1D" w:rsidP="00BB3C1D">
            <w:pPr>
              <w:spacing w:after="200" w:afterAutospacing="0" w:line="276" w:lineRule="auto"/>
              <w:ind w:left="0" w:firstLine="0"/>
              <w:rPr>
                <w:rFonts w:ascii="Calibri" w:eastAsia="Times New Roman" w:hAnsi="Calibri" w:cs="Times New Roman"/>
                <w:b/>
                <w:sz w:val="24"/>
                <w:szCs w:val="24"/>
                <w:lang w:eastAsia="de-DE"/>
              </w:rPr>
            </w:pPr>
            <w:r w:rsidRPr="00863934">
              <w:rPr>
                <w:rFonts w:ascii="Calibri" w:eastAsia="Times New Roman" w:hAnsi="Calibri" w:cs="Times New Roman"/>
                <w:b/>
                <w:sz w:val="24"/>
                <w:szCs w:val="24"/>
                <w:lang w:eastAsia="de-DE"/>
              </w:rPr>
              <w:t>Unterstützung fachsprachlich angemessener Formulierung</w:t>
            </w:r>
          </w:p>
        </w:tc>
        <w:tc>
          <w:tcPr>
            <w:tcW w:w="2514"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863934" w:rsidRDefault="00BB3C1D" w:rsidP="00BB3C1D">
            <w:pPr>
              <w:spacing w:after="200" w:afterAutospacing="0" w:line="276" w:lineRule="auto"/>
              <w:ind w:left="0" w:firstLine="0"/>
              <w:rPr>
                <w:rFonts w:ascii="Calibri" w:eastAsia="Times New Roman" w:hAnsi="Calibri" w:cs="Times New Roman"/>
                <w:b/>
                <w:sz w:val="24"/>
                <w:szCs w:val="24"/>
                <w:lang w:eastAsia="de-DE"/>
              </w:rPr>
            </w:pPr>
            <w:r w:rsidRPr="00863934">
              <w:rPr>
                <w:rFonts w:ascii="Calibri" w:eastAsia="Times New Roman" w:hAnsi="Calibri" w:cs="Times New Roman"/>
                <w:b/>
                <w:sz w:val="24"/>
                <w:szCs w:val="24"/>
                <w:lang w:eastAsia="de-DE"/>
              </w:rPr>
              <w:t>Erarbeitung und Kommunikation fachlicher Inhalte</w:t>
            </w:r>
          </w:p>
        </w:tc>
        <w:tc>
          <w:tcPr>
            <w:tcW w:w="2514"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863934" w:rsidRDefault="00BB3C1D" w:rsidP="00BB3C1D">
            <w:pPr>
              <w:spacing w:after="200" w:afterAutospacing="0" w:line="276" w:lineRule="auto"/>
              <w:ind w:left="0" w:firstLine="0"/>
              <w:rPr>
                <w:rFonts w:ascii="Calibri" w:eastAsia="Times New Roman" w:hAnsi="Calibri" w:cs="Times New Roman"/>
                <w:b/>
                <w:sz w:val="24"/>
                <w:szCs w:val="24"/>
                <w:lang w:eastAsia="de-DE"/>
              </w:rPr>
            </w:pPr>
            <w:r w:rsidRPr="00863934">
              <w:rPr>
                <w:rFonts w:ascii="Calibri" w:eastAsia="Times New Roman" w:hAnsi="Calibri" w:cs="Times New Roman"/>
                <w:b/>
                <w:sz w:val="24"/>
                <w:szCs w:val="24"/>
                <w:lang w:eastAsia="de-DE"/>
              </w:rPr>
              <w:t>Strukturierung und Hierarchisierung vorhandener Kenntnisse</w:t>
            </w:r>
          </w:p>
        </w:tc>
        <w:tc>
          <w:tcPr>
            <w:tcW w:w="2514" w:type="dxa"/>
            <w:tcBorders>
              <w:top w:val="single" w:sz="8" w:space="0" w:color="000000"/>
              <w:left w:val="single" w:sz="8" w:space="0" w:color="000000"/>
              <w:bottom w:val="single" w:sz="1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863934" w:rsidRDefault="00BB3C1D" w:rsidP="00BB3C1D">
            <w:pPr>
              <w:spacing w:after="200" w:afterAutospacing="0" w:line="276" w:lineRule="auto"/>
              <w:ind w:left="0" w:firstLine="0"/>
              <w:rPr>
                <w:rFonts w:ascii="Calibri" w:eastAsia="Times New Roman" w:hAnsi="Calibri" w:cs="Times New Roman"/>
                <w:b/>
                <w:sz w:val="24"/>
                <w:szCs w:val="24"/>
                <w:lang w:eastAsia="de-DE"/>
              </w:rPr>
            </w:pPr>
            <w:r w:rsidRPr="00863934">
              <w:rPr>
                <w:rFonts w:ascii="Calibri" w:eastAsia="Times New Roman" w:hAnsi="Calibri" w:cs="Times New Roman"/>
                <w:b/>
                <w:sz w:val="24"/>
                <w:szCs w:val="24"/>
                <w:lang w:eastAsia="de-DE"/>
              </w:rPr>
              <w:t>Wiederholung, Festigung und Vertiefung</w:t>
            </w:r>
          </w:p>
        </w:tc>
      </w:tr>
      <w:tr w:rsidR="00BB3C1D" w:rsidRPr="00E8657D" w:rsidTr="00BB3C1D">
        <w:trPr>
          <w:trHeight w:val="584"/>
        </w:trPr>
        <w:tc>
          <w:tcPr>
            <w:tcW w:w="2513"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Wortliste</w:t>
            </w:r>
          </w:p>
        </w:tc>
        <w:tc>
          <w:tcPr>
            <w:tcW w:w="251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Kugellager</w:t>
            </w:r>
          </w:p>
        </w:tc>
        <w:tc>
          <w:tcPr>
            <w:tcW w:w="251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Mindmap</w:t>
            </w:r>
          </w:p>
        </w:tc>
        <w:tc>
          <w:tcPr>
            <w:tcW w:w="251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Lückentext</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Wortfeld</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Lernplakat</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proofErr w:type="spellStart"/>
            <w:r>
              <w:rPr>
                <w:rFonts w:ascii="Calibri" w:eastAsia="Times New Roman" w:hAnsi="Calibri" w:cs="Times New Roman"/>
                <w:sz w:val="24"/>
                <w:szCs w:val="24"/>
                <w:lang w:eastAsia="de-DE"/>
              </w:rPr>
              <w:t>Conc</w:t>
            </w:r>
            <w:r w:rsidRPr="00E8657D">
              <w:rPr>
                <w:rFonts w:ascii="Calibri" w:eastAsia="Times New Roman" w:hAnsi="Calibri" w:cs="Times New Roman"/>
                <w:sz w:val="24"/>
                <w:szCs w:val="24"/>
                <w:lang w:eastAsia="de-DE"/>
              </w:rPr>
              <w:t>eptmap</w:t>
            </w:r>
            <w:proofErr w:type="spellEnd"/>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Memory</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Wortgeländer</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Thesentopf</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Flussdiagramm</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Heißer Stuhl</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Textpuzzle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Filmleiste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Begriffsnetz</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Ketten-Quiz</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Satzmuster</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Dialog</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Zuordnung</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Stille Post</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Fragemuster</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Archive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proofErr w:type="spellStart"/>
            <w:r w:rsidRPr="00E8657D">
              <w:rPr>
                <w:rFonts w:ascii="Calibri" w:eastAsia="Times New Roman" w:hAnsi="Calibri" w:cs="Times New Roman"/>
                <w:sz w:val="24"/>
                <w:szCs w:val="24"/>
                <w:lang w:eastAsia="de-DE"/>
              </w:rPr>
              <w:t>Kärtchentisch</w:t>
            </w:r>
            <w:proofErr w:type="spellEnd"/>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Domino</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Sprechblasen</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Pr>
                <w:rFonts w:ascii="Calibri" w:eastAsia="Times New Roman" w:hAnsi="Calibri" w:cs="Times New Roman"/>
                <w:sz w:val="24"/>
                <w:szCs w:val="24"/>
                <w:lang w:eastAsia="de-DE"/>
              </w:rPr>
              <w:t>Schaufenster</w:t>
            </w:r>
            <w:r w:rsidRPr="00E8657D">
              <w:rPr>
                <w:rFonts w:ascii="Calibri" w:eastAsia="Times New Roman" w:hAnsi="Calibri" w:cs="Times New Roman"/>
                <w:sz w:val="24"/>
                <w:szCs w:val="24"/>
                <w:lang w:eastAsia="de-DE"/>
              </w:rPr>
              <w:t>bummel</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Kartenabfrage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Partner-Kärtchen</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Bildergeschichte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Aushandeln</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Bildsequenz</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Kreuzworträtsel</w:t>
            </w:r>
          </w:p>
        </w:tc>
      </w:tr>
      <w:tr w:rsidR="00BB3C1D" w:rsidRPr="00E8657D" w:rsidTr="00BB3C1D">
        <w:trPr>
          <w:trHeight w:val="584"/>
        </w:trPr>
        <w:tc>
          <w:tcPr>
            <w:tcW w:w="25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Kreuzworträtsel</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Filmleiste</w:t>
            </w:r>
          </w:p>
        </w:tc>
        <w:tc>
          <w:tcPr>
            <w:tcW w:w="25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rsidR="00BB3C1D" w:rsidRPr="00E8657D" w:rsidRDefault="00BB3C1D" w:rsidP="00BB3C1D">
            <w:pPr>
              <w:spacing w:after="200" w:afterAutospacing="0" w:line="276" w:lineRule="auto"/>
              <w:ind w:left="0" w:firstLine="0"/>
              <w:rPr>
                <w:rFonts w:ascii="Calibri" w:eastAsia="Times New Roman" w:hAnsi="Calibri" w:cs="Times New Roman"/>
                <w:sz w:val="24"/>
                <w:szCs w:val="24"/>
                <w:lang w:eastAsia="de-DE"/>
              </w:rPr>
            </w:pPr>
            <w:r w:rsidRPr="00E8657D">
              <w:rPr>
                <w:rFonts w:ascii="Calibri" w:eastAsia="Times New Roman" w:hAnsi="Calibri" w:cs="Times New Roman"/>
                <w:sz w:val="24"/>
                <w:szCs w:val="24"/>
                <w:lang w:eastAsia="de-DE"/>
              </w:rPr>
              <w:t>Bildergeschichte</w:t>
            </w:r>
          </w:p>
        </w:tc>
      </w:tr>
    </w:tbl>
    <w:p w:rsidR="00863934" w:rsidRPr="000378CB" w:rsidRDefault="00863934" w:rsidP="000378CB">
      <w:pPr>
        <w:spacing w:after="200" w:afterAutospacing="0" w:line="276" w:lineRule="auto"/>
        <w:ind w:left="0" w:firstLine="0"/>
        <w:rPr>
          <w:rFonts w:ascii="Calibri" w:eastAsia="Times New Roman" w:hAnsi="Calibri" w:cs="Times New Roman"/>
          <w:sz w:val="24"/>
          <w:szCs w:val="24"/>
          <w:lang w:eastAsia="de-DE"/>
        </w:rPr>
        <w:sectPr w:rsidR="00863934" w:rsidRPr="000378CB" w:rsidSect="00974986">
          <w:headerReference w:type="default" r:id="rId11"/>
          <w:pgSz w:w="11906" w:h="16838"/>
          <w:pgMar w:top="1417" w:right="1417" w:bottom="1134" w:left="1417" w:header="708" w:footer="708" w:gutter="0"/>
          <w:cols w:space="708"/>
          <w:docGrid w:linePitch="360"/>
        </w:sectPr>
      </w:pPr>
    </w:p>
    <w:p w:rsidR="00061F77" w:rsidRPr="000378CB" w:rsidRDefault="00061F77" w:rsidP="000378CB">
      <w:pPr>
        <w:spacing w:after="200" w:afterAutospacing="0" w:line="276" w:lineRule="auto"/>
        <w:ind w:left="0" w:firstLine="0"/>
        <w:rPr>
          <w:rFonts w:ascii="Calibri" w:eastAsia="Times New Roman" w:hAnsi="Calibri" w:cs="Times New Roman"/>
          <w:b/>
          <w:sz w:val="32"/>
          <w:szCs w:val="24"/>
          <w:lang w:eastAsia="de-DE"/>
        </w:rPr>
      </w:pPr>
      <w:r w:rsidRPr="00061F77">
        <w:rPr>
          <w:rFonts w:ascii="Calibri" w:eastAsia="Times New Roman" w:hAnsi="Calibri" w:cs="Times New Roman"/>
          <w:b/>
          <w:sz w:val="32"/>
          <w:szCs w:val="24"/>
          <w:lang w:eastAsia="de-DE"/>
        </w:rPr>
        <w:lastRenderedPageBreak/>
        <w:t>Jeder lernt anders – Ein Plädoyer für Methodenwerkzeuge</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Kein Schüler ist wie der andere! Keiner lernt wie der andere! Und trotzdem sitzen sie in derselben Klasse, sollen oder wollen das Gleiche lernen – werden unterrichtet. Kein Lehrer ist wie der andere! Keiner lehrt wie der andere! So verschieden wie Schülerinnen und Schüler lernen, so individuell ist der Unterrichtsstil ihrer Lehrerinnen und Lehrer.</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Aber ist unser Unterricht in seiner Struktur so angelegt, dass er den Unterschieden im Lernen, in der Motivation, im Können der Schüler gerecht wird? Die beobachteten Muster der Unterrichtsführung lassen die wünschenswerte strukturelle Vielfalt eher nicht vermuten.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Welche Hilfe können wir von den „Neuen Methoden“ erwarten? Vor der Auseinander</w:t>
      </w:r>
      <w:r w:rsidRPr="00061F77">
        <w:rPr>
          <w:rFonts w:ascii="Calibri" w:eastAsia="Times New Roman" w:hAnsi="Calibri" w:cs="Times New Roman"/>
          <w:sz w:val="24"/>
          <w:szCs w:val="24"/>
          <w:lang w:eastAsia="de-DE"/>
        </w:rPr>
        <w:softHyphen/>
        <w:t>set</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zung mit dieser Frage muss zunächst geklärt werden, in welcher Weise sich die Auffassun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gen, die üblicherweise unseren Unterricht bestimmen, von den „neuen“ unterscheiden.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b/>
          <w:sz w:val="24"/>
          <w:szCs w:val="24"/>
          <w:lang w:eastAsia="de-DE"/>
        </w:rPr>
      </w:pPr>
      <w:r w:rsidRPr="00061F77">
        <w:rPr>
          <w:rFonts w:ascii="Calibri" w:eastAsia="Times New Roman" w:hAnsi="Calibri" w:cs="Times New Roman"/>
          <w:b/>
          <w:sz w:val="24"/>
          <w:szCs w:val="24"/>
          <w:lang w:eastAsia="de-DE"/>
        </w:rPr>
        <w:t>Wie geschieht Lernen?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xml:space="preserve">Wird wirklich das </w:t>
      </w:r>
      <w:r w:rsidRPr="00061F77">
        <w:rPr>
          <w:rFonts w:ascii="Calibri" w:eastAsia="Times New Roman" w:hAnsi="Calibri" w:cs="Times New Roman"/>
          <w:i/>
          <w:sz w:val="24"/>
          <w:szCs w:val="24"/>
          <w:lang w:eastAsia="de-DE"/>
        </w:rPr>
        <w:t>gelernt</w:t>
      </w:r>
      <w:r w:rsidRPr="00061F77">
        <w:rPr>
          <w:rFonts w:ascii="Calibri" w:eastAsia="Times New Roman" w:hAnsi="Calibri" w:cs="Times New Roman"/>
          <w:sz w:val="24"/>
          <w:szCs w:val="24"/>
          <w:lang w:eastAsia="de-DE"/>
        </w:rPr>
        <w:t xml:space="preserve">, was </w:t>
      </w:r>
      <w:r w:rsidRPr="00061F77">
        <w:rPr>
          <w:rFonts w:ascii="Calibri" w:eastAsia="Times New Roman" w:hAnsi="Calibri" w:cs="Times New Roman"/>
          <w:i/>
          <w:sz w:val="24"/>
          <w:szCs w:val="24"/>
          <w:lang w:eastAsia="de-DE"/>
        </w:rPr>
        <w:t xml:space="preserve">gelehrt </w:t>
      </w:r>
      <w:r w:rsidRPr="00061F77">
        <w:rPr>
          <w:rFonts w:ascii="Calibri" w:eastAsia="Times New Roman" w:hAnsi="Calibri" w:cs="Times New Roman"/>
          <w:sz w:val="24"/>
          <w:szCs w:val="24"/>
          <w:lang w:eastAsia="de-DE"/>
        </w:rPr>
        <w:t xml:space="preserve">wird? Die Erfahrung sagt uns, dass es nicht so ist. Es ist nicht möglich, unsere Vorstellungen und Bilder, unsere Konstrukte eines Sachverhaltes in den Kopf der Lernenden zu transportieren. Wir haben keinen Zugriff auf das Gehirn der Schülerin oder des Schülers. Unsere Äußerungen, Gesten, Experimente, Bilder gelangen in dieser Form bestenfalls bis zur „sensorischen Oberfläche“ der Zuhörer und Zuschauer.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In elektrische Signale umgewandelt werden aus Zusammenhängen und Wissensstrukturen Informationen, die in ein neuronales Netz integriert werden; entstehen neuronale Korrelate der vorausgegangenen Kommunikation, denen im Kontext mit bereits vorhandenen Elemen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ten Bedeutung zugewiesen wird. Der Lerner erzeugt aktiv in seinem Bewusstsein eigene Bil</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der und Vorstellungen von der Sache. Vorstellungen, von denen wir nur vermuten können, dass sie unseren, den „richtigen“ gleichen.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Lernen ist ein zutiefst autonomer, individueller und selbstregulierter Prozess. Verständnis</w:t>
      </w:r>
      <w:r w:rsidRPr="00061F77">
        <w:rPr>
          <w:rFonts w:ascii="Calibri" w:eastAsia="Times New Roman" w:hAnsi="Calibri" w:cs="Times New Roman"/>
          <w:sz w:val="24"/>
          <w:szCs w:val="24"/>
          <w:lang w:eastAsia="de-DE"/>
        </w:rPr>
        <w:softHyphen/>
        <w:t>volles Lernen ist nicht Bedeutungsentnahme, sondern geschieht in einer aktiven, konstruie</w:t>
      </w:r>
      <w:r w:rsidRPr="00061F77">
        <w:rPr>
          <w:rFonts w:ascii="Calibri" w:eastAsia="Times New Roman" w:hAnsi="Calibri" w:cs="Times New Roman"/>
          <w:sz w:val="24"/>
          <w:szCs w:val="24"/>
          <w:lang w:eastAsia="de-DE"/>
        </w:rPr>
        <w:softHyphen/>
        <w:t>renden und auf Erfahrungen aufbauenden Aneignung durch den Lerner. In der konstruk</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ti</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visti</w:t>
      </w:r>
      <w:r w:rsidRPr="00061F77">
        <w:rPr>
          <w:rFonts w:ascii="Calibri" w:eastAsia="Times New Roman" w:hAnsi="Calibri" w:cs="Times New Roman"/>
          <w:sz w:val="24"/>
          <w:szCs w:val="24"/>
          <w:lang w:eastAsia="de-DE"/>
        </w:rPr>
        <w:softHyphen/>
        <w:t xml:space="preserve">schen Lehr- und Lernauffassung wird dieser Erkenntnis Rechnung getragen. Lehren heißt demnach nicht </w:t>
      </w:r>
      <w:r w:rsidRPr="00061F77">
        <w:rPr>
          <w:rFonts w:ascii="Calibri" w:eastAsia="Times New Roman" w:hAnsi="Calibri" w:cs="Times New Roman"/>
          <w:i/>
          <w:sz w:val="24"/>
          <w:szCs w:val="24"/>
          <w:lang w:eastAsia="de-DE"/>
        </w:rPr>
        <w:t>lernen machen</w:t>
      </w:r>
      <w:r w:rsidRPr="00061F77">
        <w:rPr>
          <w:rFonts w:ascii="Calibri" w:eastAsia="Times New Roman" w:hAnsi="Calibri" w:cs="Times New Roman"/>
          <w:sz w:val="24"/>
          <w:szCs w:val="24"/>
          <w:lang w:eastAsia="de-DE"/>
        </w:rPr>
        <w:t xml:space="preserve">, sondern bedeutet </w:t>
      </w:r>
      <w:r w:rsidRPr="00061F77">
        <w:rPr>
          <w:rFonts w:ascii="Calibri" w:eastAsia="Times New Roman" w:hAnsi="Calibri" w:cs="Times New Roman"/>
          <w:i/>
          <w:sz w:val="24"/>
          <w:szCs w:val="24"/>
          <w:lang w:eastAsia="de-DE"/>
        </w:rPr>
        <w:t>ein Lernangebot machen</w:t>
      </w:r>
      <w:r w:rsidRPr="00061F77">
        <w:rPr>
          <w:rFonts w:ascii="Calibri" w:eastAsia="Times New Roman" w:hAnsi="Calibri" w:cs="Times New Roman"/>
          <w:sz w:val="24"/>
          <w:szCs w:val="24"/>
          <w:lang w:eastAsia="de-DE"/>
        </w:rPr>
        <w:t>. Erfolgreiches Lehren zeichnet sich nach dieser Auffassung durch die Gestaltung vielfältiger, anregender und die Bedürfnisse der Schülerinnen und Schüler berücksichtigender Lernsituationen aus.</w:t>
      </w:r>
    </w:p>
    <w:p w:rsid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Fragend-entwickelnder Unterricht entspricht nur in gewissem Umfang den Kriterien einer konstruktivistischen Lehr- und Lernauffassung. Die Schwierigkeiten bestehen darin, dass</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Lehrerinnen und Lehrer mit mehr oder weniger zufällig passenden Äußerungen, die durch Fragen initiiert wurden, einen logischen Gedankenfluss in Gang setzen und unterhalten müssen,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xml:space="preserve">• Lehrerinnen und Lehrer versuchen, die Vorstellungen und Ideen möglichst aller Schüler zu steuern und gleichzeitig für spontane Einfälle und Alternativen Einzelner offen zu sein,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Schülerinnen und Schüler die Teilschritte eines unter Umständen komplexen Problems „</w:t>
      </w:r>
      <w:proofErr w:type="spellStart"/>
      <w:r w:rsidRPr="00061F77">
        <w:rPr>
          <w:rFonts w:ascii="Calibri" w:eastAsia="Times New Roman" w:hAnsi="Calibri" w:cs="Times New Roman"/>
          <w:sz w:val="24"/>
          <w:szCs w:val="24"/>
          <w:lang w:eastAsia="de-DE"/>
        </w:rPr>
        <w:t>nach“denken</w:t>
      </w:r>
      <w:proofErr w:type="spellEnd"/>
      <w:r w:rsidRPr="00061F77">
        <w:rPr>
          <w:rFonts w:ascii="Calibri" w:eastAsia="Times New Roman" w:hAnsi="Calibri" w:cs="Times New Roman"/>
          <w:sz w:val="24"/>
          <w:szCs w:val="24"/>
          <w:lang w:eastAsia="de-DE"/>
        </w:rPr>
        <w:t xml:space="preserve"> sollen, ohne dabei das Ziel zu kennen.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lastRenderedPageBreak/>
        <w:t xml:space="preserve">Des weiteren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suggeriert fragend-entwickelnder Unterricht Linearität von Denkwegen, da er zielstrebig auf eine Lösung zusteuert,</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kann kaum Rücksicht auf unterschiedliche Lernbereitschaft und unterschiedliches Lern</w:t>
      </w:r>
      <w:r w:rsidRPr="00061F77">
        <w:rPr>
          <w:rFonts w:ascii="Calibri" w:eastAsia="Times New Roman" w:hAnsi="Calibri" w:cs="Times New Roman"/>
          <w:sz w:val="24"/>
          <w:szCs w:val="24"/>
          <w:lang w:eastAsia="de-DE"/>
        </w:rPr>
        <w:softHyphen/>
        <w:t>tempo nehmen,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schränkt die Möglichkeiten der Selbsterschließung ein,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xml:space="preserve">• ist naturgemäß </w:t>
      </w:r>
      <w:proofErr w:type="spellStart"/>
      <w:r w:rsidRPr="00061F77">
        <w:rPr>
          <w:rFonts w:ascii="Calibri" w:eastAsia="Times New Roman" w:hAnsi="Calibri" w:cs="Times New Roman"/>
          <w:sz w:val="24"/>
          <w:szCs w:val="24"/>
          <w:lang w:eastAsia="de-DE"/>
        </w:rPr>
        <w:t>sprachlastig</w:t>
      </w:r>
      <w:proofErr w:type="spellEnd"/>
      <w:r w:rsidRPr="00061F77">
        <w:rPr>
          <w:rFonts w:ascii="Calibri" w:eastAsia="Times New Roman" w:hAnsi="Calibri" w:cs="Times New Roman"/>
          <w:sz w:val="24"/>
          <w:szCs w:val="24"/>
          <w:lang w:eastAsia="de-DE"/>
        </w:rPr>
        <w:t xml:space="preserve"> und bevorzugt und benachteiligt somit bestimmte Lerntypen,</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berücksichtigt bei der Gestaltung des Lernweges nicht die durch die Medien geförderte Tendenz von der Sprach- zur Bildkultur,</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kommt den Verhaltensdispositionen der Schüler nicht mehr ausreichend entgegen.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b/>
          <w:sz w:val="24"/>
          <w:szCs w:val="24"/>
          <w:lang w:eastAsia="de-DE"/>
        </w:rPr>
      </w:pPr>
    </w:p>
    <w:p w:rsidR="00061F77" w:rsidRPr="00061F77" w:rsidRDefault="00061F77" w:rsidP="00061F77">
      <w:pPr>
        <w:widowControl w:val="0"/>
        <w:spacing w:after="120" w:afterAutospacing="0" w:line="300" w:lineRule="atLeast"/>
        <w:ind w:left="0" w:firstLine="0"/>
        <w:rPr>
          <w:rFonts w:ascii="Calibri" w:eastAsia="Times New Roman" w:hAnsi="Calibri" w:cs="Times New Roman"/>
          <w:b/>
          <w:sz w:val="24"/>
          <w:szCs w:val="24"/>
          <w:lang w:eastAsia="de-DE"/>
        </w:rPr>
      </w:pPr>
      <w:r w:rsidRPr="00061F77">
        <w:rPr>
          <w:rFonts w:ascii="Calibri" w:eastAsia="Times New Roman" w:hAnsi="Calibri" w:cs="Times New Roman"/>
          <w:b/>
          <w:sz w:val="24"/>
          <w:szCs w:val="24"/>
          <w:lang w:eastAsia="de-DE"/>
        </w:rPr>
        <w:t xml:space="preserve">Was sind die Konsequenzen? </w:t>
      </w:r>
    </w:p>
    <w:p w:rsidR="00061F77" w:rsidRPr="00061F77"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Wir benötigen also neue Methoden, unterrichtliche Werkzeuge, mit denen wir die Balance zwischen unvermeidlicher Lehrerlenkung und selbstreguliertem Lernen bewältigen können. Vor allem benötigen wir Werkzeuge, die mit vertretbarem Zeitaufwand hergestellt und im Unterricht eingesetzt werden können. Der „Werkzeugkasten für den Unterricht“ hat zwei Fächer:</w:t>
      </w:r>
    </w:p>
    <w:p w:rsidR="00061F77" w:rsidRPr="00061F77" w:rsidRDefault="00061F77" w:rsidP="00061F77">
      <w:pPr>
        <w:widowControl w:val="0"/>
        <w:numPr>
          <w:ilvl w:val="0"/>
          <w:numId w:val="4"/>
        </w:numPr>
        <w:spacing w:after="120" w:afterAutospacing="0" w:line="300" w:lineRule="atLeast"/>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Abfragen, Heftführung, Experiment, Tafelbild, Folien, eine Gruppenarbeit organisieren... sind klassische Lehrmethoden und (über-) lebensnotwendige Grundtechniken und Werk</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 xml:space="preserve">zeuge der Lehrtätigkeit; es sind unentbehrliche </w:t>
      </w:r>
      <w:proofErr w:type="spellStart"/>
      <w:r w:rsidRPr="00061F77">
        <w:rPr>
          <w:rFonts w:ascii="Calibri" w:eastAsia="Times New Roman" w:hAnsi="Calibri" w:cs="Times New Roman"/>
          <w:sz w:val="24"/>
          <w:szCs w:val="24"/>
          <w:lang w:eastAsia="de-DE"/>
        </w:rPr>
        <w:t>Know</w:t>
      </w:r>
      <w:proofErr w:type="spellEnd"/>
      <w:r w:rsidRPr="00061F77">
        <w:rPr>
          <w:rFonts w:ascii="Calibri" w:eastAsia="Times New Roman" w:hAnsi="Calibri" w:cs="Times New Roman"/>
          <w:sz w:val="24"/>
          <w:szCs w:val="24"/>
          <w:lang w:eastAsia="de-DE"/>
        </w:rPr>
        <w:t xml:space="preserve">- </w:t>
      </w:r>
      <w:proofErr w:type="spellStart"/>
      <w:r w:rsidRPr="00061F77">
        <w:rPr>
          <w:rFonts w:ascii="Calibri" w:eastAsia="Times New Roman" w:hAnsi="Calibri" w:cs="Times New Roman"/>
          <w:sz w:val="24"/>
          <w:szCs w:val="24"/>
          <w:lang w:eastAsia="de-DE"/>
        </w:rPr>
        <w:t>How</w:t>
      </w:r>
      <w:proofErr w:type="spellEnd"/>
      <w:r w:rsidRPr="00061F77">
        <w:rPr>
          <w:rFonts w:ascii="Calibri" w:eastAsia="Times New Roman" w:hAnsi="Calibri" w:cs="Times New Roman"/>
          <w:sz w:val="24"/>
          <w:szCs w:val="24"/>
          <w:lang w:eastAsia="de-DE"/>
        </w:rPr>
        <w:t xml:space="preserve">-Werkzeuge. </w:t>
      </w:r>
    </w:p>
    <w:p w:rsidR="00061F77" w:rsidRPr="00061F77" w:rsidRDefault="00061F77" w:rsidP="00061F77">
      <w:pPr>
        <w:widowControl w:val="0"/>
        <w:numPr>
          <w:ilvl w:val="0"/>
          <w:numId w:val="4"/>
        </w:numPr>
        <w:spacing w:after="120" w:afterAutospacing="0" w:line="300" w:lineRule="atLeast"/>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 xml:space="preserve">Methodenwerkzeuge [2] im engeren Sinn wie </w:t>
      </w:r>
      <w:proofErr w:type="spellStart"/>
      <w:r w:rsidRPr="00061F77">
        <w:rPr>
          <w:rFonts w:ascii="Calibri" w:eastAsia="Times New Roman" w:hAnsi="Calibri" w:cs="Times New Roman"/>
          <w:sz w:val="24"/>
          <w:szCs w:val="24"/>
          <w:lang w:eastAsia="de-DE"/>
        </w:rPr>
        <w:t>Kärtchenmaterial</w:t>
      </w:r>
      <w:proofErr w:type="spellEnd"/>
      <w:r w:rsidRPr="00061F77">
        <w:rPr>
          <w:rFonts w:ascii="Calibri" w:eastAsia="Times New Roman" w:hAnsi="Calibri" w:cs="Times New Roman"/>
          <w:sz w:val="24"/>
          <w:szCs w:val="24"/>
          <w:lang w:eastAsia="de-DE"/>
        </w:rPr>
        <w:t xml:space="preserve">, Dominos, </w:t>
      </w:r>
      <w:proofErr w:type="spellStart"/>
      <w:r w:rsidRPr="00061F77">
        <w:rPr>
          <w:rFonts w:ascii="Calibri" w:eastAsia="Times New Roman" w:hAnsi="Calibri" w:cs="Times New Roman"/>
          <w:sz w:val="24"/>
          <w:szCs w:val="24"/>
          <w:lang w:eastAsia="de-DE"/>
        </w:rPr>
        <w:t>Mind-Maps</w:t>
      </w:r>
      <w:proofErr w:type="spellEnd"/>
      <w:r w:rsidRPr="00061F77">
        <w:rPr>
          <w:rFonts w:ascii="Calibri" w:eastAsia="Times New Roman" w:hAnsi="Calibri" w:cs="Times New Roman"/>
          <w:sz w:val="24"/>
          <w:szCs w:val="24"/>
          <w:lang w:eastAsia="de-DE"/>
        </w:rPr>
        <w:t xml:space="preserve">, </w:t>
      </w:r>
      <w:proofErr w:type="spellStart"/>
      <w:r w:rsidRPr="00061F77">
        <w:rPr>
          <w:rFonts w:ascii="Calibri" w:eastAsia="Times New Roman" w:hAnsi="Calibri" w:cs="Times New Roman"/>
          <w:sz w:val="24"/>
          <w:szCs w:val="24"/>
          <w:lang w:eastAsia="de-DE"/>
        </w:rPr>
        <w:t>Concept-Maps</w:t>
      </w:r>
      <w:proofErr w:type="spellEnd"/>
      <w:r w:rsidRPr="00061F77">
        <w:rPr>
          <w:rFonts w:ascii="Calibri" w:eastAsia="Times New Roman" w:hAnsi="Calibri" w:cs="Times New Roman"/>
          <w:sz w:val="24"/>
          <w:szCs w:val="24"/>
          <w:lang w:eastAsia="de-DE"/>
        </w:rPr>
        <w:t>, Filmleisten, Strukturdiagramme usw.., also Verfahren, mit denen man „anregende Lernumgebungen“ gestalten kann.</w:t>
      </w:r>
    </w:p>
    <w:p w:rsidR="00F802CD" w:rsidRDefault="00061F77"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61F77">
        <w:rPr>
          <w:rFonts w:ascii="Calibri" w:eastAsia="Times New Roman" w:hAnsi="Calibri" w:cs="Times New Roman"/>
          <w:sz w:val="24"/>
          <w:szCs w:val="24"/>
          <w:lang w:eastAsia="de-DE"/>
        </w:rPr>
        <w:t>Letztere sind echte Werkzeuge, vielseitig und variabel. Sie unterstützen den lehrergelenkten Frontalunterricht genauso wie Partner- oder Gruppenarbeit oder die Gestaltung von Lern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 xml:space="preserve">zirkeln. Methoden-Werkzeuge wie </w:t>
      </w:r>
      <w:proofErr w:type="spellStart"/>
      <w:r w:rsidRPr="00061F77">
        <w:rPr>
          <w:rFonts w:ascii="Calibri" w:eastAsia="Times New Roman" w:hAnsi="Calibri" w:cs="Times New Roman"/>
          <w:sz w:val="24"/>
          <w:szCs w:val="24"/>
          <w:lang w:eastAsia="de-DE"/>
        </w:rPr>
        <w:t>Kärtchentische</w:t>
      </w:r>
      <w:proofErr w:type="spellEnd"/>
      <w:r w:rsidRPr="00061F77">
        <w:rPr>
          <w:rFonts w:ascii="Calibri" w:eastAsia="Times New Roman" w:hAnsi="Calibri" w:cs="Times New Roman"/>
          <w:sz w:val="24"/>
          <w:szCs w:val="24"/>
          <w:lang w:eastAsia="de-DE"/>
        </w:rPr>
        <w:t xml:space="preserve"> ode</w:t>
      </w:r>
      <w:r w:rsidR="00A4002B">
        <w:rPr>
          <w:rFonts w:ascii="Calibri" w:eastAsia="Times New Roman" w:hAnsi="Calibri" w:cs="Times New Roman"/>
          <w:sz w:val="24"/>
          <w:szCs w:val="24"/>
          <w:lang w:eastAsia="de-DE"/>
        </w:rPr>
        <w:t xml:space="preserve">r </w:t>
      </w:r>
      <w:proofErr w:type="spellStart"/>
      <w:r w:rsidR="00A4002B">
        <w:rPr>
          <w:rFonts w:ascii="Calibri" w:eastAsia="Times New Roman" w:hAnsi="Calibri" w:cs="Times New Roman"/>
          <w:sz w:val="24"/>
          <w:szCs w:val="24"/>
          <w:lang w:eastAsia="de-DE"/>
        </w:rPr>
        <w:t>Concept-Maps</w:t>
      </w:r>
      <w:proofErr w:type="spellEnd"/>
      <w:r w:rsidR="00A4002B">
        <w:rPr>
          <w:rFonts w:ascii="Calibri" w:eastAsia="Times New Roman" w:hAnsi="Calibri" w:cs="Times New Roman"/>
          <w:sz w:val="24"/>
          <w:szCs w:val="24"/>
          <w:lang w:eastAsia="de-DE"/>
        </w:rPr>
        <w:t xml:space="preserve"> können sehr aufwe</w:t>
      </w:r>
      <w:r w:rsidRPr="00061F77">
        <w:rPr>
          <w:rFonts w:ascii="Calibri" w:eastAsia="Times New Roman" w:hAnsi="Calibri" w:cs="Times New Roman"/>
          <w:sz w:val="24"/>
          <w:szCs w:val="24"/>
          <w:lang w:eastAsia="de-DE"/>
        </w:rPr>
        <w:t>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dig in der Gestaltung und Vorbereitung sein. Sie können aber auch, wie Sprech- oder Gedan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ken</w:t>
      </w:r>
      <w:r w:rsidR="00A4002B">
        <w:rPr>
          <w:rFonts w:ascii="Calibri" w:eastAsia="Times New Roman" w:hAnsi="Calibri" w:cs="Times New Roman"/>
          <w:sz w:val="24"/>
          <w:szCs w:val="24"/>
          <w:lang w:eastAsia="de-DE"/>
        </w:rPr>
        <w:softHyphen/>
      </w:r>
      <w:r w:rsidRPr="00061F77">
        <w:rPr>
          <w:rFonts w:ascii="Calibri" w:eastAsia="Times New Roman" w:hAnsi="Calibri" w:cs="Times New Roman"/>
          <w:sz w:val="24"/>
          <w:szCs w:val="24"/>
          <w:lang w:eastAsia="de-DE"/>
        </w:rPr>
        <w:t xml:space="preserve">blasen, spontan entstehen und eingesetzt werden. </w:t>
      </w:r>
      <w:r w:rsidR="00091640">
        <w:rPr>
          <w:rFonts w:ascii="Calibri" w:eastAsia="Times New Roman" w:hAnsi="Calibri" w:cs="Times New Roman"/>
          <w:sz w:val="24"/>
          <w:szCs w:val="24"/>
          <w:lang w:eastAsia="de-DE"/>
        </w:rPr>
        <w:t>(...)</w:t>
      </w:r>
    </w:p>
    <w:p w:rsidR="00A4002B" w:rsidRDefault="00A4002B" w:rsidP="00061F77">
      <w:pPr>
        <w:widowControl w:val="0"/>
        <w:spacing w:after="120" w:afterAutospacing="0" w:line="300" w:lineRule="atLeast"/>
        <w:ind w:left="0" w:firstLine="0"/>
        <w:rPr>
          <w:rFonts w:ascii="Calibri" w:eastAsia="Times New Roman" w:hAnsi="Calibri" w:cs="Times New Roman"/>
          <w:sz w:val="24"/>
          <w:szCs w:val="24"/>
          <w:lang w:eastAsia="de-DE"/>
        </w:rPr>
      </w:pPr>
    </w:p>
    <w:p w:rsidR="00A4002B" w:rsidRDefault="00A4002B" w:rsidP="00061F77">
      <w:pPr>
        <w:widowControl w:val="0"/>
        <w:spacing w:after="120" w:afterAutospacing="0" w:line="300" w:lineRule="atLeast"/>
        <w:ind w:left="0" w:firstLine="0"/>
        <w:rPr>
          <w:rFonts w:ascii="Calibri" w:eastAsia="Times New Roman" w:hAnsi="Calibri" w:cs="Times New Roman"/>
          <w:sz w:val="24"/>
          <w:szCs w:val="24"/>
          <w:lang w:eastAsia="de-DE"/>
        </w:rPr>
        <w:sectPr w:rsidR="00A4002B" w:rsidSect="00974986">
          <w:headerReference w:type="default" r:id="rId12"/>
          <w:pgSz w:w="11906" w:h="16838"/>
          <w:pgMar w:top="1417" w:right="1417" w:bottom="1134" w:left="1417" w:header="708" w:footer="708" w:gutter="0"/>
          <w:cols w:space="708"/>
          <w:docGrid w:linePitch="360"/>
        </w:sectPr>
      </w:pPr>
    </w:p>
    <w:p w:rsidR="00F802CD" w:rsidRPr="00F802CD" w:rsidRDefault="00F802CD" w:rsidP="00F802CD">
      <w:pPr>
        <w:widowControl w:val="0"/>
        <w:spacing w:after="120" w:afterAutospacing="0" w:line="300" w:lineRule="atLeast"/>
        <w:ind w:left="0" w:firstLine="0"/>
        <w:rPr>
          <w:rFonts w:ascii="Calibri" w:eastAsia="Times New Roman" w:hAnsi="Calibri" w:cs="Times New Roman"/>
          <w:b/>
          <w:sz w:val="24"/>
          <w:szCs w:val="24"/>
          <w:lang w:eastAsia="de-DE"/>
        </w:rPr>
      </w:pPr>
      <w:r w:rsidRPr="00F802CD">
        <w:rPr>
          <w:rFonts w:ascii="Calibri" w:eastAsia="Times New Roman" w:hAnsi="Calibri" w:cs="Times New Roman"/>
          <w:b/>
          <w:sz w:val="24"/>
          <w:szCs w:val="24"/>
          <w:lang w:eastAsia="de-DE"/>
        </w:rPr>
        <w:lastRenderedPageBreak/>
        <w:t>Wie funktionieren die Methoden-Werkzeuge?</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xml:space="preserve">Methoden-Werkzeuge erweitern das Spektrum der Handlungs- und </w:t>
      </w:r>
      <w:proofErr w:type="spellStart"/>
      <w:r w:rsidRPr="00F802CD">
        <w:rPr>
          <w:rFonts w:ascii="Calibri" w:eastAsia="Times New Roman" w:hAnsi="Calibri" w:cs="Times New Roman"/>
          <w:sz w:val="24"/>
          <w:szCs w:val="24"/>
          <w:lang w:eastAsia="de-DE"/>
        </w:rPr>
        <w:t>Verstehensmöglich</w:t>
      </w:r>
      <w:r w:rsidRPr="00F802CD">
        <w:rPr>
          <w:rFonts w:ascii="Calibri" w:eastAsia="Times New Roman" w:hAnsi="Calibri" w:cs="Times New Roman"/>
          <w:sz w:val="24"/>
          <w:szCs w:val="24"/>
          <w:lang w:eastAsia="de-DE"/>
        </w:rPr>
        <w:softHyphen/>
        <w:t>keiten</w:t>
      </w:r>
      <w:proofErr w:type="spellEnd"/>
      <w:r w:rsidRPr="00F802CD">
        <w:rPr>
          <w:rFonts w:ascii="Calibri" w:eastAsia="Times New Roman" w:hAnsi="Calibri" w:cs="Times New Roman"/>
          <w:sz w:val="24"/>
          <w:szCs w:val="24"/>
          <w:lang w:eastAsia="de-DE"/>
        </w:rPr>
        <w:t xml:space="preserve"> für Lehrer und Schüler. Ihr großes methodisch-didaktisches Potenzial beruht im Wesentlichen auf folgenden Merkmalen:</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i/>
          <w:sz w:val="24"/>
          <w:szCs w:val="24"/>
          <w:lang w:eastAsia="de-DE"/>
        </w:rPr>
      </w:pPr>
      <w:r w:rsidRPr="00F802CD">
        <w:rPr>
          <w:rFonts w:ascii="Calibri" w:eastAsia="Times New Roman" w:hAnsi="Calibri" w:cs="Times New Roman"/>
          <w:i/>
          <w:sz w:val="24"/>
          <w:szCs w:val="24"/>
          <w:lang w:eastAsia="de-DE"/>
        </w:rPr>
        <w:t>1. Methoden-Werkzeuge machen den Wechsel der Darstellungsform zur Methode.</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Jede Lehrkraft verwendet im Unterricht gesprochene Sprache, Diagramme, Tabellen, For</w:t>
      </w:r>
      <w:r w:rsidR="00A4002B">
        <w:rPr>
          <w:rFonts w:ascii="Calibri" w:eastAsia="Times New Roman" w:hAnsi="Calibri" w:cs="Times New Roman"/>
          <w:sz w:val="24"/>
          <w:szCs w:val="24"/>
          <w:lang w:eastAsia="de-DE"/>
        </w:rPr>
        <w:softHyphen/>
      </w:r>
      <w:r w:rsidRPr="00F802CD">
        <w:rPr>
          <w:rFonts w:ascii="Calibri" w:eastAsia="Times New Roman" w:hAnsi="Calibri" w:cs="Times New Roman"/>
          <w:sz w:val="24"/>
          <w:szCs w:val="24"/>
          <w:lang w:eastAsia="de-DE"/>
        </w:rPr>
        <w:t>meln usw., aber oft werden sie unbewusst gebraucht, nicht gezielt, sondern eher beiläufig eingesetzt. Die Methoden-Werkzeuge machen den Wechsel der Darstellungs</w:t>
      </w:r>
      <w:r w:rsidRPr="00F802CD">
        <w:rPr>
          <w:rFonts w:ascii="Calibri" w:eastAsia="Times New Roman" w:hAnsi="Calibri" w:cs="Times New Roman"/>
          <w:sz w:val="24"/>
          <w:szCs w:val="24"/>
          <w:lang w:eastAsia="de-DE"/>
        </w:rPr>
        <w:softHyphen/>
        <w:t>formen selbst zur Methode, weil der Wechsel der Darstellungsform [3]</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zu einer dem Sachverhalt didaktisch angemessenen Darstellung führt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lastRenderedPageBreak/>
        <w:t xml:space="preserve">• mehr </w:t>
      </w:r>
      <w:proofErr w:type="spellStart"/>
      <w:r w:rsidRPr="00F802CD">
        <w:rPr>
          <w:rFonts w:ascii="Calibri" w:eastAsia="Times New Roman" w:hAnsi="Calibri" w:cs="Times New Roman"/>
          <w:sz w:val="24"/>
          <w:szCs w:val="24"/>
          <w:lang w:eastAsia="de-DE"/>
        </w:rPr>
        <w:t>Verstehensmöglichkeiten</w:t>
      </w:r>
      <w:proofErr w:type="spellEnd"/>
      <w:r w:rsidRPr="00F802CD">
        <w:rPr>
          <w:rFonts w:ascii="Calibri" w:eastAsia="Times New Roman" w:hAnsi="Calibri" w:cs="Times New Roman"/>
          <w:sz w:val="24"/>
          <w:szCs w:val="24"/>
          <w:lang w:eastAsia="de-DE"/>
        </w:rPr>
        <w:t xml:space="preserve"> bietet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xml:space="preserve">• verschiedene Wahrnehmungskanäle anbietet und so verschiedene </w:t>
      </w:r>
      <w:proofErr w:type="spellStart"/>
      <w:r w:rsidRPr="00F802CD">
        <w:rPr>
          <w:rFonts w:ascii="Calibri" w:eastAsia="Times New Roman" w:hAnsi="Calibri" w:cs="Times New Roman"/>
          <w:sz w:val="24"/>
          <w:szCs w:val="24"/>
          <w:lang w:eastAsia="de-DE"/>
        </w:rPr>
        <w:t>Lernertypen</w:t>
      </w:r>
      <w:proofErr w:type="spellEnd"/>
      <w:r w:rsidRPr="00F802CD">
        <w:rPr>
          <w:rFonts w:ascii="Calibri" w:eastAsia="Times New Roman" w:hAnsi="Calibri" w:cs="Times New Roman"/>
          <w:sz w:val="24"/>
          <w:szCs w:val="24"/>
          <w:lang w:eastAsia="de-DE"/>
        </w:rPr>
        <w:t xml:space="preserve"> anspricht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Aufgabencharakter hat, dadurch stimulierend und motivationsfördernd wirkt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unterschiedliche Sozial- und Aktionsformen zulässt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Arbeitsteilung erlaubt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der Vertiefung und Übung von Sachverhalten dient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ein Beitrag zum Methodenlernen ist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die Sprachkompetenz fördert</w:t>
      </w:r>
    </w:p>
    <w:p w:rsidR="00F802CD" w:rsidRPr="00F802CD" w:rsidRDefault="00F802CD" w:rsidP="00F802CD">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Übersetzungsleistungen von einer Darstellungsform in die andere fordert</w:t>
      </w:r>
    </w:p>
    <w:p w:rsidR="00091640" w:rsidRDefault="00F802CD" w:rsidP="00091640">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xml:space="preserve">• </w:t>
      </w:r>
      <w:proofErr w:type="gramStart"/>
      <w:r w:rsidRPr="00F802CD">
        <w:rPr>
          <w:rFonts w:ascii="Calibri" w:eastAsia="Times New Roman" w:hAnsi="Calibri" w:cs="Times New Roman"/>
          <w:sz w:val="24"/>
          <w:szCs w:val="24"/>
          <w:lang w:eastAsia="de-DE"/>
        </w:rPr>
        <w:t>je</w:t>
      </w:r>
      <w:proofErr w:type="gramEnd"/>
      <w:r w:rsidRPr="00F802CD">
        <w:rPr>
          <w:rFonts w:ascii="Calibri" w:eastAsia="Times New Roman" w:hAnsi="Calibri" w:cs="Times New Roman"/>
          <w:sz w:val="24"/>
          <w:szCs w:val="24"/>
          <w:lang w:eastAsia="de-DE"/>
        </w:rPr>
        <w:t xml:space="preserve"> nach Leistungsvermögen der Schüler unterschiedliche Abstraktionsniveaus anbietet.</w:t>
      </w:r>
    </w:p>
    <w:p w:rsidR="00091640" w:rsidRDefault="00091640" w:rsidP="00091640">
      <w:pPr>
        <w:widowControl w:val="0"/>
        <w:spacing w:after="60" w:afterAutospacing="0" w:line="240" w:lineRule="atLeast"/>
        <w:ind w:left="0" w:firstLine="0"/>
        <w:rPr>
          <w:rFonts w:ascii="Calibri" w:eastAsia="Times New Roman" w:hAnsi="Calibri" w:cs="Times New Roman"/>
          <w:sz w:val="24"/>
          <w:szCs w:val="24"/>
          <w:lang w:eastAsia="de-DE"/>
        </w:rPr>
      </w:pPr>
      <w:r>
        <w:rPr>
          <w:rFonts w:ascii="Calibri" w:eastAsia="Times New Roman" w:hAnsi="Calibri" w:cs="Times New Roman"/>
          <w:sz w:val="24"/>
          <w:szCs w:val="24"/>
          <w:lang w:eastAsia="de-DE"/>
        </w:rPr>
        <w:br/>
      </w:r>
      <w:r w:rsidR="00F802CD" w:rsidRPr="00F802CD">
        <w:rPr>
          <w:rFonts w:ascii="Calibri" w:eastAsia="Times New Roman" w:hAnsi="Calibri" w:cs="Times New Roman"/>
          <w:i/>
          <w:sz w:val="24"/>
          <w:szCs w:val="24"/>
          <w:lang w:eastAsia="de-DE"/>
        </w:rPr>
        <w:t>2. Methodenwerkzeuge zerlegen Informationen</w:t>
      </w:r>
    </w:p>
    <w:p w:rsidR="00F802CD" w:rsidRPr="00F802CD" w:rsidRDefault="00F802CD" w:rsidP="00091640">
      <w:pPr>
        <w:widowControl w:val="0"/>
        <w:spacing w:after="60" w:afterAutospacing="0" w:line="24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Im Unterricht soll Faktenwissen vermittelt werden, aber auch und vor allem soll der Aufbau von eigenen, fachspezifischen Verständnismodellen, von Methoden– und Konzeptwissen gefördert werden. Vom Lehrer im Unterricht „zur Verfügung gestellte“ Denkgebäude oder Konstrukte kommen diesen Absichten nicht entgegen: Sie haben statischen Charakter und wirken nicht genügend anregend und auffordernd. Die Schülerinnen und Schüler überneh</w:t>
      </w:r>
      <w:r w:rsidRPr="00F802CD">
        <w:rPr>
          <w:rFonts w:ascii="Calibri" w:eastAsia="Times New Roman" w:hAnsi="Calibri" w:cs="Times New Roman"/>
          <w:sz w:val="24"/>
          <w:szCs w:val="24"/>
          <w:lang w:eastAsia="de-DE"/>
        </w:rPr>
        <w:softHyphen/>
        <w:t>men dabei Vorgefertigtes. Sie setzen sich nicht ausreichend selbst mit der Sache ausein</w:t>
      </w:r>
      <w:r w:rsidRPr="00F802CD">
        <w:rPr>
          <w:rFonts w:ascii="Calibri" w:eastAsia="Times New Roman" w:hAnsi="Calibri" w:cs="Times New Roman"/>
          <w:sz w:val="24"/>
          <w:szCs w:val="24"/>
          <w:lang w:eastAsia="de-DE"/>
        </w:rPr>
        <w:softHyphen/>
        <w:t>an</w:t>
      </w:r>
      <w:r w:rsidRPr="00F802CD">
        <w:rPr>
          <w:rFonts w:ascii="Calibri" w:eastAsia="Times New Roman" w:hAnsi="Calibri" w:cs="Times New Roman"/>
          <w:sz w:val="24"/>
          <w:szCs w:val="24"/>
          <w:lang w:eastAsia="de-DE"/>
        </w:rPr>
        <w:softHyphen/>
        <w:t>der, lernen häufig Unverstandenes, sie verlernen das Fragenstellen und oft auch etwas in Frage zu stellen! Zerlegt man jedoch diese Denkgebäude mit geeigneten Methoden, gewin</w:t>
      </w:r>
      <w:r w:rsidRPr="00F802CD">
        <w:rPr>
          <w:rFonts w:ascii="Calibri" w:eastAsia="Times New Roman" w:hAnsi="Calibri" w:cs="Times New Roman"/>
          <w:sz w:val="24"/>
          <w:szCs w:val="24"/>
          <w:lang w:eastAsia="de-DE"/>
        </w:rPr>
        <w:softHyphen/>
        <w:t>nen die Sachverhalte plötzlich Aufgabencharakter. Aus Informationen entstehen Lernauf</w:t>
      </w:r>
      <w:r w:rsidRPr="00F802CD">
        <w:rPr>
          <w:rFonts w:ascii="Calibri" w:eastAsia="Times New Roman" w:hAnsi="Calibri" w:cs="Times New Roman"/>
          <w:sz w:val="24"/>
          <w:szCs w:val="24"/>
          <w:lang w:eastAsia="de-DE"/>
        </w:rPr>
        <w:softHyphen/>
        <w:t>gaben, die Schülern die Chance bieten, sich den Sachverhalt selbst zu rekonstruieren, ihre Wirklichkeit selbst zu entdecken, die Logik des Fachs auszuhandeln und kritisch in Frage zu stellen.</w:t>
      </w:r>
    </w:p>
    <w:p w:rsidR="00091640" w:rsidRDefault="00F802CD" w:rsidP="00091640">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Mit Hilfe geeigneter Methoden-Werkzeuge kann man Wissensstrukturen in Fragmente zer</w:t>
      </w:r>
      <w:r w:rsidRPr="00F802CD">
        <w:rPr>
          <w:rFonts w:ascii="Calibri" w:eastAsia="Times New Roman" w:hAnsi="Calibri" w:cs="Times New Roman"/>
          <w:sz w:val="24"/>
          <w:szCs w:val="24"/>
          <w:lang w:eastAsia="de-DE"/>
        </w:rPr>
        <w:softHyphen/>
        <w:t>legen und die einzelnen Komponenten auf unterschiedliche Informationsträger (Personen bzw. Gruppen und/oder Darstellungsformen) verteilen. Die Schülerinnen und Schüler setzen aus den „Informationssplittern“ in Einzel-, Partner- oder Gruppenarbeit ein Bild des Sachver</w:t>
      </w:r>
      <w:r w:rsidRPr="00F802CD">
        <w:rPr>
          <w:rFonts w:ascii="Calibri" w:eastAsia="Times New Roman" w:hAnsi="Calibri" w:cs="Times New Roman"/>
          <w:sz w:val="24"/>
          <w:szCs w:val="24"/>
          <w:lang w:eastAsia="de-DE"/>
        </w:rPr>
        <w:softHyphen/>
        <w:t xml:space="preserve">haltes zusammen und/oder stellen im Meinungsaustausch ein- und denselben Sachverhalt aus ihrer je unterschiedlichen Sichtweise dar.  </w:t>
      </w:r>
    </w:p>
    <w:p w:rsidR="00091640" w:rsidRDefault="00F802CD" w:rsidP="00091640">
      <w:pPr>
        <w:widowControl w:val="0"/>
        <w:spacing w:after="120" w:afterAutospacing="0" w:line="300" w:lineRule="atLeast"/>
        <w:ind w:left="0" w:firstLine="0"/>
        <w:rPr>
          <w:rFonts w:ascii="Calibri" w:eastAsia="Times New Roman" w:hAnsi="Calibri" w:cs="Times New Roman"/>
          <w:i/>
          <w:sz w:val="24"/>
          <w:szCs w:val="24"/>
          <w:lang w:eastAsia="de-DE"/>
        </w:rPr>
      </w:pPr>
      <w:r w:rsidRPr="00F802CD">
        <w:rPr>
          <w:rFonts w:ascii="Calibri" w:eastAsia="Times New Roman" w:hAnsi="Calibri" w:cs="Times New Roman"/>
          <w:i/>
          <w:sz w:val="24"/>
          <w:szCs w:val="24"/>
          <w:lang w:eastAsia="de-DE"/>
        </w:rPr>
        <w:t>3.  Methodenwerkzeuge regen zur Suche nach Lösungen an [4]</w:t>
      </w:r>
    </w:p>
    <w:p w:rsidR="00F802CD" w:rsidRPr="00091640" w:rsidRDefault="00F802CD" w:rsidP="00091640">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Wenn wir uns ein neues Wissensgebiet aneignen, entsteht aus einem zunächst unbekannten Terrain eine innere Landkarte. Sie weist gängige Hauptstraßen, also vertraute (Denk-)</w:t>
      </w:r>
      <w:proofErr w:type="spellStart"/>
      <w:r w:rsidRPr="00F802CD">
        <w:rPr>
          <w:rFonts w:ascii="Calibri" w:eastAsia="Times New Roman" w:hAnsi="Calibri" w:cs="Times New Roman"/>
          <w:sz w:val="24"/>
          <w:szCs w:val="24"/>
          <w:lang w:eastAsia="de-DE"/>
        </w:rPr>
        <w:t>wege</w:t>
      </w:r>
      <w:proofErr w:type="spellEnd"/>
      <w:r w:rsidRPr="00F802CD">
        <w:rPr>
          <w:rFonts w:ascii="Calibri" w:eastAsia="Times New Roman" w:hAnsi="Calibri" w:cs="Times New Roman"/>
          <w:sz w:val="24"/>
          <w:szCs w:val="24"/>
          <w:lang w:eastAsia="de-DE"/>
        </w:rPr>
        <w:t>, Nebenstraßen, Abkürzungen und Tricks, aber auch „unlustkodierte Problembereiche“ auf. Die Wege auf der mentalen Landkarte entstehen beim Gehen, wenn wir sie „</w:t>
      </w:r>
      <w:proofErr w:type="spellStart"/>
      <w:r w:rsidRPr="00F802CD">
        <w:rPr>
          <w:rFonts w:ascii="Calibri" w:eastAsia="Times New Roman" w:hAnsi="Calibri" w:cs="Times New Roman"/>
          <w:sz w:val="24"/>
          <w:szCs w:val="24"/>
          <w:lang w:eastAsia="de-DE"/>
        </w:rPr>
        <w:t>nach“denken</w:t>
      </w:r>
      <w:proofErr w:type="spellEnd"/>
      <w:r w:rsidRPr="00F802CD">
        <w:rPr>
          <w:rFonts w:ascii="Calibri" w:eastAsia="Times New Roman" w:hAnsi="Calibri" w:cs="Times New Roman"/>
          <w:sz w:val="24"/>
          <w:szCs w:val="24"/>
          <w:lang w:eastAsia="de-DE"/>
        </w:rPr>
        <w:t xml:space="preserve">. Gelingt es, uns in einer unbekannten Umgebung zu orientieren, also den </w:t>
      </w:r>
      <w:proofErr w:type="spellStart"/>
      <w:r w:rsidRPr="00F802CD">
        <w:rPr>
          <w:rFonts w:ascii="Calibri" w:eastAsia="Times New Roman" w:hAnsi="Calibri" w:cs="Times New Roman"/>
          <w:sz w:val="24"/>
          <w:szCs w:val="24"/>
          <w:lang w:eastAsia="de-DE"/>
        </w:rPr>
        <w:t>Denkweg</w:t>
      </w:r>
      <w:proofErr w:type="spellEnd"/>
      <w:r w:rsidRPr="00F802CD">
        <w:rPr>
          <w:rFonts w:ascii="Calibri" w:eastAsia="Times New Roman" w:hAnsi="Calibri" w:cs="Times New Roman"/>
          <w:sz w:val="24"/>
          <w:szCs w:val="24"/>
          <w:lang w:eastAsia="de-DE"/>
        </w:rPr>
        <w:t>, die kog</w:t>
      </w:r>
      <w:r w:rsidR="00A4002B">
        <w:rPr>
          <w:rFonts w:ascii="Calibri" w:eastAsia="Times New Roman" w:hAnsi="Calibri" w:cs="Times New Roman"/>
          <w:sz w:val="24"/>
          <w:szCs w:val="24"/>
          <w:lang w:eastAsia="de-DE"/>
        </w:rPr>
        <w:softHyphen/>
      </w:r>
      <w:r w:rsidRPr="00F802CD">
        <w:rPr>
          <w:rFonts w:ascii="Calibri" w:eastAsia="Times New Roman" w:hAnsi="Calibri" w:cs="Times New Roman"/>
          <w:sz w:val="24"/>
          <w:szCs w:val="24"/>
          <w:lang w:eastAsia="de-DE"/>
        </w:rPr>
        <w:t>ni</w:t>
      </w:r>
      <w:r w:rsidR="00A4002B">
        <w:rPr>
          <w:rFonts w:ascii="Calibri" w:eastAsia="Times New Roman" w:hAnsi="Calibri" w:cs="Times New Roman"/>
          <w:sz w:val="24"/>
          <w:szCs w:val="24"/>
          <w:lang w:eastAsia="de-DE"/>
        </w:rPr>
        <w:softHyphen/>
      </w:r>
      <w:r w:rsidRPr="00F802CD">
        <w:rPr>
          <w:rFonts w:ascii="Calibri" w:eastAsia="Times New Roman" w:hAnsi="Calibri" w:cs="Times New Roman"/>
          <w:sz w:val="24"/>
          <w:szCs w:val="24"/>
          <w:lang w:eastAsia="de-DE"/>
        </w:rPr>
        <w:t xml:space="preserve">tiv stimmige Lösung eines Problems zu finden, empfinden wir dies als befriedigend. Es gibt eine „spezifische </w:t>
      </w:r>
      <w:proofErr w:type="spellStart"/>
      <w:r w:rsidRPr="00F802CD">
        <w:rPr>
          <w:rFonts w:ascii="Calibri" w:eastAsia="Times New Roman" w:hAnsi="Calibri" w:cs="Times New Roman"/>
          <w:sz w:val="24"/>
          <w:szCs w:val="24"/>
          <w:lang w:eastAsia="de-DE"/>
        </w:rPr>
        <w:t>Denklust</w:t>
      </w:r>
      <w:proofErr w:type="spellEnd"/>
      <w:r w:rsidRPr="00F802CD">
        <w:rPr>
          <w:rFonts w:ascii="Calibri" w:eastAsia="Times New Roman" w:hAnsi="Calibri" w:cs="Times New Roman"/>
          <w:sz w:val="24"/>
          <w:szCs w:val="24"/>
          <w:lang w:eastAsia="de-DE"/>
        </w:rPr>
        <w:t>, die alle neu entdeckten rationalen Lösungen leitet und begleitet“ [4, S. 108 ff].</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Methoden-Werkzeuge initiieren diese „</w:t>
      </w:r>
      <w:proofErr w:type="spellStart"/>
      <w:r w:rsidRPr="00F802CD">
        <w:rPr>
          <w:rFonts w:ascii="Calibri" w:eastAsia="Times New Roman" w:hAnsi="Calibri" w:cs="Times New Roman"/>
          <w:sz w:val="24"/>
          <w:szCs w:val="24"/>
          <w:lang w:eastAsia="de-DE"/>
        </w:rPr>
        <w:t>Denk</w:t>
      </w:r>
      <w:r w:rsidR="00091640">
        <w:rPr>
          <w:rFonts w:ascii="Calibri" w:eastAsia="Times New Roman" w:hAnsi="Calibri" w:cs="Times New Roman"/>
          <w:sz w:val="24"/>
          <w:szCs w:val="24"/>
          <w:lang w:eastAsia="de-DE"/>
        </w:rPr>
        <w:t>lust</w:t>
      </w:r>
      <w:proofErr w:type="spellEnd"/>
      <w:r w:rsidR="00091640">
        <w:rPr>
          <w:rFonts w:ascii="Calibri" w:eastAsia="Times New Roman" w:hAnsi="Calibri" w:cs="Times New Roman"/>
          <w:sz w:val="24"/>
          <w:szCs w:val="24"/>
          <w:lang w:eastAsia="de-DE"/>
        </w:rPr>
        <w:t>“. Sie versetzen die Schüle</w:t>
      </w:r>
      <w:r w:rsidRPr="00F802CD">
        <w:rPr>
          <w:rFonts w:ascii="Calibri" w:eastAsia="Times New Roman" w:hAnsi="Calibri" w:cs="Times New Roman"/>
          <w:sz w:val="24"/>
          <w:szCs w:val="24"/>
          <w:lang w:eastAsia="de-DE"/>
        </w:rPr>
        <w:t xml:space="preserve"> rinnen und Schüler in unbekanntes Terrain und regen die Suche nach den Hauptstraßen oder Abkür</w:t>
      </w:r>
      <w:r w:rsidRPr="00F802CD">
        <w:rPr>
          <w:rFonts w:ascii="Calibri" w:eastAsia="Times New Roman" w:hAnsi="Calibri" w:cs="Times New Roman"/>
          <w:sz w:val="24"/>
          <w:szCs w:val="24"/>
          <w:lang w:eastAsia="de-DE"/>
        </w:rPr>
        <w:softHyphen/>
        <w:t>zun</w:t>
      </w:r>
      <w:r w:rsidRPr="00F802CD">
        <w:rPr>
          <w:rFonts w:ascii="Calibri" w:eastAsia="Times New Roman" w:hAnsi="Calibri" w:cs="Times New Roman"/>
          <w:sz w:val="24"/>
          <w:szCs w:val="24"/>
          <w:lang w:eastAsia="de-DE"/>
        </w:rPr>
        <w:softHyphen/>
        <w:t>gen an. Gleichzeitig geben sie Hilfestellungen für erfolgreiche Wegfindung. Schüler, die z. B. ein Prozessdiagramm bearbeiten, die also einen fachlich stimmigen Weg „</w:t>
      </w:r>
      <w:proofErr w:type="spellStart"/>
      <w:r w:rsidRPr="00F802CD">
        <w:rPr>
          <w:rFonts w:ascii="Calibri" w:eastAsia="Times New Roman" w:hAnsi="Calibri" w:cs="Times New Roman"/>
          <w:sz w:val="24"/>
          <w:szCs w:val="24"/>
          <w:lang w:eastAsia="de-DE"/>
        </w:rPr>
        <w:t>nach“denken</w:t>
      </w:r>
      <w:proofErr w:type="spellEnd"/>
      <w:r w:rsidRPr="00F802CD">
        <w:rPr>
          <w:rFonts w:ascii="Calibri" w:eastAsia="Times New Roman" w:hAnsi="Calibri" w:cs="Times New Roman"/>
          <w:sz w:val="24"/>
          <w:szCs w:val="24"/>
          <w:lang w:eastAsia="de-DE"/>
        </w:rPr>
        <w:t xml:space="preserve">, können sich erfolgreich orientieren und Lösungen finden, können viel lernen. </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b/>
          <w:sz w:val="24"/>
          <w:szCs w:val="24"/>
          <w:lang w:eastAsia="de-DE"/>
        </w:rPr>
      </w:pPr>
    </w:p>
    <w:p w:rsidR="00F802CD" w:rsidRPr="00F802CD" w:rsidRDefault="00F802CD" w:rsidP="00F802CD">
      <w:pPr>
        <w:widowControl w:val="0"/>
        <w:spacing w:after="120" w:afterAutospacing="0" w:line="300" w:lineRule="atLeast"/>
        <w:ind w:left="0" w:firstLine="0"/>
        <w:rPr>
          <w:rFonts w:ascii="Calibri" w:eastAsia="Times New Roman" w:hAnsi="Calibri" w:cs="Times New Roman"/>
          <w:b/>
          <w:sz w:val="24"/>
          <w:szCs w:val="24"/>
          <w:lang w:eastAsia="de-DE"/>
        </w:rPr>
      </w:pPr>
      <w:r w:rsidRPr="00F802CD">
        <w:rPr>
          <w:rFonts w:ascii="Calibri" w:eastAsia="Times New Roman" w:hAnsi="Calibri" w:cs="Times New Roman"/>
          <w:b/>
          <w:sz w:val="24"/>
          <w:szCs w:val="24"/>
          <w:lang w:eastAsia="de-DE"/>
        </w:rPr>
        <w:t>Chancen beim Einsatz von Methoden-Werkzeugen</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We</w:t>
      </w:r>
      <w:r w:rsidR="00A4002B">
        <w:rPr>
          <w:rFonts w:ascii="Calibri" w:eastAsia="Times New Roman" w:hAnsi="Calibri" w:cs="Times New Roman"/>
          <w:sz w:val="24"/>
          <w:szCs w:val="24"/>
          <w:lang w:eastAsia="de-DE"/>
        </w:rPr>
        <w:t>r sich länger mit dem Methoden-</w:t>
      </w:r>
      <w:r w:rsidRPr="00F802CD">
        <w:rPr>
          <w:rFonts w:ascii="Calibri" w:eastAsia="Times New Roman" w:hAnsi="Calibri" w:cs="Times New Roman"/>
          <w:sz w:val="24"/>
          <w:szCs w:val="24"/>
          <w:lang w:eastAsia="de-DE"/>
        </w:rPr>
        <w:t xml:space="preserve">Werkzeugkasten beschäftigt, wird schnell merken, welche Bereicherung er für den Unterricht bringt und wie die eigene methodische Kreativität zunimmt. Auch der Aufwand zahlt sich aus, weil </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gutes Methodenmaterial starke Entlastung während des Unterrichts schafft,</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die Schülerinnen und Schüler selbstständig arbeiten und Zeit zur Betreuung  einzelner Schüler bleibt,</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 gutes Methodenmaterial vielfach wieder verwendbar ist und nichts an methodischer Innovation für die Schüler verliert.</w:t>
      </w:r>
    </w:p>
    <w:p w:rsidR="00F802CD" w:rsidRPr="00091640" w:rsidRDefault="00F802CD" w:rsidP="00F802CD">
      <w:pPr>
        <w:widowControl w:val="0"/>
        <w:spacing w:after="120" w:afterAutospacing="0" w:line="300" w:lineRule="atLeast"/>
        <w:ind w:left="0" w:firstLine="0"/>
        <w:rPr>
          <w:rFonts w:ascii="Calibri" w:eastAsia="Times New Roman" w:hAnsi="Calibri" w:cs="Times New Roman"/>
          <w:sz w:val="24"/>
          <w:szCs w:val="24"/>
          <w:lang w:eastAsia="de-DE"/>
        </w:rPr>
      </w:pPr>
      <w:r w:rsidRPr="00F802CD">
        <w:rPr>
          <w:rFonts w:ascii="Calibri" w:eastAsia="Times New Roman" w:hAnsi="Calibri" w:cs="Times New Roman"/>
          <w:sz w:val="24"/>
          <w:szCs w:val="24"/>
          <w:lang w:eastAsia="de-DE"/>
        </w:rPr>
        <w:t>Wenn man sich auf Methoden-Werkzeuge einlässt, vorsichtig beginnt, nicht gleich kopfüber ins eiskalte Wasser „offener Lernumgebungen“ springt und dieses abgeschreckt für immer verlässt, sondern den Ablauf zunächst stärker strukturiert, mehr Hilfestellung leistet, reagie</w:t>
      </w:r>
      <w:r w:rsidR="00A4002B">
        <w:rPr>
          <w:rFonts w:ascii="Calibri" w:eastAsia="Times New Roman" w:hAnsi="Calibri" w:cs="Times New Roman"/>
          <w:sz w:val="24"/>
          <w:szCs w:val="24"/>
          <w:lang w:eastAsia="de-DE"/>
        </w:rPr>
        <w:softHyphen/>
      </w:r>
      <w:r w:rsidRPr="00F802CD">
        <w:rPr>
          <w:rFonts w:ascii="Calibri" w:eastAsia="Times New Roman" w:hAnsi="Calibri" w:cs="Times New Roman"/>
          <w:sz w:val="24"/>
          <w:szCs w:val="24"/>
          <w:lang w:eastAsia="de-DE"/>
        </w:rPr>
        <w:t>ren die Schülerinnen und Schüler positiv auf das „Neue“ und nutzen die angebotenen Chan</w:t>
      </w:r>
      <w:r w:rsidR="00A4002B">
        <w:rPr>
          <w:rFonts w:ascii="Calibri" w:eastAsia="Times New Roman" w:hAnsi="Calibri" w:cs="Times New Roman"/>
          <w:sz w:val="24"/>
          <w:szCs w:val="24"/>
          <w:lang w:eastAsia="de-DE"/>
        </w:rPr>
        <w:softHyphen/>
      </w:r>
      <w:r w:rsidRPr="00F802CD">
        <w:rPr>
          <w:rFonts w:ascii="Calibri" w:eastAsia="Times New Roman" w:hAnsi="Calibri" w:cs="Times New Roman"/>
          <w:sz w:val="24"/>
          <w:szCs w:val="24"/>
          <w:lang w:eastAsia="de-DE"/>
        </w:rPr>
        <w:t>cen ausgesprochen produktiv. Der Unterricht wird vielfältiger, interessanter und vielleicht, so unsere Hoffnung, auch nachhaltiger.</w:t>
      </w:r>
    </w:p>
    <w:p w:rsidR="00F802CD" w:rsidRPr="00F802CD" w:rsidRDefault="00F802CD" w:rsidP="00F802CD">
      <w:pPr>
        <w:widowControl w:val="0"/>
        <w:spacing w:after="120" w:afterAutospacing="0" w:line="300" w:lineRule="atLeast"/>
        <w:ind w:left="0" w:firstLine="0"/>
        <w:rPr>
          <w:rFonts w:ascii="Calibri" w:eastAsia="Times New Roman" w:hAnsi="Calibri" w:cs="Times New Roman"/>
          <w:b/>
          <w:sz w:val="24"/>
          <w:szCs w:val="24"/>
          <w:lang w:eastAsia="de-DE"/>
        </w:rPr>
      </w:pPr>
      <w:r w:rsidRPr="00F802CD">
        <w:rPr>
          <w:rFonts w:ascii="Calibri" w:eastAsia="Times New Roman" w:hAnsi="Calibri" w:cs="Times New Roman"/>
          <w:b/>
          <w:sz w:val="24"/>
          <w:szCs w:val="24"/>
          <w:lang w:eastAsia="de-DE"/>
        </w:rPr>
        <w:t>Literatur</w:t>
      </w:r>
    </w:p>
    <w:p w:rsidR="00F802CD" w:rsidRPr="00091640" w:rsidRDefault="00F802CD" w:rsidP="00F802CD">
      <w:pPr>
        <w:widowControl w:val="0"/>
        <w:spacing w:after="120" w:afterAutospacing="0" w:line="300" w:lineRule="atLeast"/>
        <w:ind w:left="0" w:firstLine="0"/>
        <w:rPr>
          <w:rFonts w:ascii="Calibri" w:eastAsia="Times New Roman" w:hAnsi="Calibri" w:cs="Times New Roman"/>
          <w:szCs w:val="24"/>
          <w:lang w:eastAsia="de-DE"/>
        </w:rPr>
      </w:pPr>
      <w:r w:rsidRPr="00091640">
        <w:rPr>
          <w:rFonts w:ascii="Calibri" w:eastAsia="Times New Roman" w:hAnsi="Calibri" w:cs="Times New Roman"/>
          <w:szCs w:val="24"/>
          <w:lang w:eastAsia="de-DE"/>
        </w:rPr>
        <w:t xml:space="preserve">[1] T. </w:t>
      </w:r>
      <w:proofErr w:type="spellStart"/>
      <w:r w:rsidRPr="00091640">
        <w:rPr>
          <w:rFonts w:ascii="Calibri" w:eastAsia="Times New Roman" w:hAnsi="Calibri" w:cs="Times New Roman"/>
          <w:szCs w:val="24"/>
          <w:lang w:eastAsia="de-DE"/>
        </w:rPr>
        <w:t>Freiman</w:t>
      </w:r>
      <w:proofErr w:type="spellEnd"/>
      <w:r w:rsidRPr="00091640">
        <w:rPr>
          <w:rFonts w:ascii="Calibri" w:eastAsia="Times New Roman" w:hAnsi="Calibri" w:cs="Times New Roman"/>
          <w:szCs w:val="24"/>
          <w:lang w:eastAsia="de-DE"/>
        </w:rPr>
        <w:t xml:space="preserve">, V. </w:t>
      </w:r>
      <w:proofErr w:type="spellStart"/>
      <w:r w:rsidRPr="00091640">
        <w:rPr>
          <w:rFonts w:ascii="Calibri" w:eastAsia="Times New Roman" w:hAnsi="Calibri" w:cs="Times New Roman"/>
          <w:szCs w:val="24"/>
          <w:lang w:eastAsia="de-DE"/>
        </w:rPr>
        <w:t>Schlieker</w:t>
      </w:r>
      <w:proofErr w:type="spellEnd"/>
      <w:r w:rsidRPr="00091640">
        <w:rPr>
          <w:rFonts w:ascii="Calibri" w:eastAsia="Times New Roman" w:hAnsi="Calibri" w:cs="Times New Roman"/>
          <w:szCs w:val="24"/>
          <w:lang w:eastAsia="de-DE"/>
        </w:rPr>
        <w:t xml:space="preserve">: Jeder lernt anders. In: Themenheft „Methodenwerkzeuge“ der Zeitschrift Unterricht Chemie, 12. Jg., H. 64/65 (2001), S. 4 – 9 </w:t>
      </w:r>
    </w:p>
    <w:p w:rsidR="00F802CD" w:rsidRPr="00091640" w:rsidRDefault="00F802CD" w:rsidP="00F802CD">
      <w:pPr>
        <w:widowControl w:val="0"/>
        <w:spacing w:after="120" w:afterAutospacing="0" w:line="300" w:lineRule="atLeast"/>
        <w:ind w:left="0" w:firstLine="0"/>
        <w:rPr>
          <w:rFonts w:ascii="Calibri" w:eastAsia="Times New Roman" w:hAnsi="Calibri" w:cs="Times New Roman"/>
          <w:szCs w:val="24"/>
          <w:lang w:eastAsia="de-DE"/>
        </w:rPr>
      </w:pPr>
      <w:r w:rsidRPr="00091640">
        <w:rPr>
          <w:rFonts w:ascii="Calibri" w:eastAsia="Times New Roman" w:hAnsi="Calibri" w:cs="Times New Roman"/>
          <w:szCs w:val="24"/>
          <w:lang w:eastAsia="de-DE"/>
        </w:rPr>
        <w:t>[2] U. Klinger, B. Priebe, L. Stäudel (Hrsg.): Wandel der Lernkulturen: Naturwissen</w:t>
      </w:r>
      <w:r w:rsidRPr="00091640">
        <w:rPr>
          <w:rFonts w:ascii="Calibri" w:eastAsia="Times New Roman" w:hAnsi="Calibri" w:cs="Times New Roman"/>
          <w:szCs w:val="24"/>
          <w:lang w:eastAsia="de-DE"/>
        </w:rPr>
        <w:softHyphen/>
        <w:t>schaften. Themenheft der Zeitschrift Lernende Schule. 9. Jh., H. 36 (2006)</w:t>
      </w:r>
    </w:p>
    <w:p w:rsidR="00F802CD" w:rsidRPr="00091640" w:rsidRDefault="00F802CD" w:rsidP="00F802CD">
      <w:pPr>
        <w:widowControl w:val="0"/>
        <w:spacing w:after="120" w:afterAutospacing="0" w:line="300" w:lineRule="atLeast"/>
        <w:ind w:left="0" w:firstLine="0"/>
        <w:rPr>
          <w:rFonts w:ascii="Calibri" w:eastAsia="Times New Roman" w:hAnsi="Calibri" w:cs="Times New Roman"/>
          <w:szCs w:val="24"/>
          <w:lang w:eastAsia="de-DE"/>
        </w:rPr>
      </w:pPr>
      <w:r w:rsidRPr="00091640">
        <w:rPr>
          <w:rFonts w:ascii="Calibri" w:eastAsia="Times New Roman" w:hAnsi="Calibri" w:cs="Times New Roman"/>
          <w:szCs w:val="24"/>
          <w:lang w:eastAsia="de-DE"/>
        </w:rPr>
        <w:t xml:space="preserve">[3] Leisen, J. (Hrsg.): Methoden-Handbuch. </w:t>
      </w:r>
      <w:proofErr w:type="spellStart"/>
      <w:r w:rsidRPr="00091640">
        <w:rPr>
          <w:rFonts w:ascii="Calibri" w:eastAsia="Times New Roman" w:hAnsi="Calibri" w:cs="Times New Roman"/>
          <w:szCs w:val="24"/>
          <w:lang w:eastAsia="de-DE"/>
        </w:rPr>
        <w:t>Varus</w:t>
      </w:r>
      <w:proofErr w:type="spellEnd"/>
      <w:r w:rsidRPr="00091640">
        <w:rPr>
          <w:rFonts w:ascii="Calibri" w:eastAsia="Times New Roman" w:hAnsi="Calibri" w:cs="Times New Roman"/>
          <w:szCs w:val="24"/>
          <w:lang w:eastAsia="de-DE"/>
        </w:rPr>
        <w:t xml:space="preserve"> Verlag Bonn 1999 und 2003</w:t>
      </w:r>
    </w:p>
    <w:p w:rsidR="00F802CD" w:rsidRPr="00091640" w:rsidRDefault="00F802CD" w:rsidP="00F802CD">
      <w:pPr>
        <w:spacing w:after="0" w:afterAutospacing="0" w:line="240" w:lineRule="auto"/>
        <w:ind w:left="0" w:firstLine="0"/>
        <w:rPr>
          <w:rFonts w:ascii="Calibri" w:eastAsia="Times New Roman" w:hAnsi="Calibri" w:cs="Times New Roman"/>
          <w:szCs w:val="24"/>
          <w:lang w:eastAsia="de-DE"/>
        </w:rPr>
      </w:pPr>
      <w:r w:rsidRPr="00091640">
        <w:rPr>
          <w:rFonts w:ascii="Calibri" w:eastAsia="Times New Roman" w:hAnsi="Calibri" w:cs="Times New Roman"/>
          <w:szCs w:val="24"/>
          <w:lang w:eastAsia="de-DE"/>
        </w:rPr>
        <w:t xml:space="preserve">[4] </w:t>
      </w:r>
      <w:proofErr w:type="spellStart"/>
      <w:r w:rsidRPr="00091640">
        <w:rPr>
          <w:rFonts w:ascii="Calibri" w:eastAsia="Times New Roman" w:hAnsi="Calibri" w:cs="Times New Roman"/>
          <w:szCs w:val="24"/>
          <w:lang w:eastAsia="de-DE"/>
        </w:rPr>
        <w:t>Ciompi</w:t>
      </w:r>
      <w:proofErr w:type="spellEnd"/>
      <w:r w:rsidRPr="00091640">
        <w:rPr>
          <w:rFonts w:ascii="Calibri" w:eastAsia="Times New Roman" w:hAnsi="Calibri" w:cs="Times New Roman"/>
          <w:szCs w:val="24"/>
          <w:lang w:eastAsia="de-DE"/>
        </w:rPr>
        <w:t xml:space="preserve">, L.: Die emotionalen Grundlagen des Denkens. </w:t>
      </w:r>
      <w:proofErr w:type="spellStart"/>
      <w:r w:rsidRPr="00091640">
        <w:rPr>
          <w:rFonts w:ascii="Calibri" w:eastAsia="Times New Roman" w:hAnsi="Calibri" w:cs="Times New Roman"/>
          <w:szCs w:val="24"/>
          <w:lang w:eastAsia="de-DE"/>
        </w:rPr>
        <w:t>Vandenhoek</w:t>
      </w:r>
      <w:proofErr w:type="spellEnd"/>
      <w:r w:rsidRPr="00091640">
        <w:rPr>
          <w:rFonts w:ascii="Calibri" w:eastAsia="Times New Roman" w:hAnsi="Calibri" w:cs="Times New Roman"/>
          <w:szCs w:val="24"/>
          <w:lang w:eastAsia="de-DE"/>
        </w:rPr>
        <w:t xml:space="preserve"> &amp; Rupprecht; 2. Aufl. 1999</w:t>
      </w:r>
    </w:p>
    <w:p w:rsidR="00F802CD" w:rsidRPr="00091640" w:rsidRDefault="00F802CD" w:rsidP="00061F77">
      <w:pPr>
        <w:widowControl w:val="0"/>
        <w:spacing w:after="120" w:afterAutospacing="0" w:line="300" w:lineRule="atLeast"/>
        <w:ind w:left="0" w:firstLine="0"/>
        <w:rPr>
          <w:rFonts w:ascii="Calibri" w:eastAsia="Times New Roman" w:hAnsi="Calibri" w:cs="Times New Roman"/>
          <w:szCs w:val="24"/>
          <w:lang w:eastAsia="de-DE"/>
        </w:rPr>
        <w:sectPr w:rsidR="00F802CD" w:rsidRPr="00091640" w:rsidSect="00F802CD">
          <w:type w:val="continuous"/>
          <w:pgSz w:w="11906" w:h="16838"/>
          <w:pgMar w:top="1417" w:right="1417" w:bottom="1134" w:left="1417" w:header="708" w:footer="708" w:gutter="0"/>
          <w:cols w:space="708"/>
          <w:docGrid w:linePitch="360"/>
        </w:sectPr>
      </w:pPr>
    </w:p>
    <w:p w:rsidR="00061F77" w:rsidRPr="00061F77" w:rsidRDefault="00344436" w:rsidP="00061F77">
      <w:pPr>
        <w:widowControl w:val="0"/>
        <w:spacing w:after="120" w:afterAutospacing="0" w:line="300" w:lineRule="atLeast"/>
        <w:ind w:left="0" w:firstLine="0"/>
        <w:rPr>
          <w:rFonts w:ascii="Calibri" w:eastAsia="Times New Roman" w:hAnsi="Calibri" w:cs="Times New Roman"/>
          <w:sz w:val="24"/>
          <w:szCs w:val="24"/>
          <w:lang w:eastAsia="de-DE"/>
        </w:rPr>
      </w:pPr>
      <w:r w:rsidRPr="00091640">
        <w:rPr>
          <w:noProof/>
          <w:lang w:eastAsia="de-DE"/>
        </w:rPr>
        <w:lastRenderedPageBreak/>
        <w:drawing>
          <wp:anchor distT="0" distB="0" distL="114300" distR="114300" simplePos="0" relativeHeight="251665408" behindDoc="0" locked="0" layoutInCell="1" allowOverlap="1" wp14:anchorId="54D5AFF9" wp14:editId="24CCB37C">
            <wp:simplePos x="0" y="0"/>
            <wp:positionH relativeFrom="column">
              <wp:posOffset>1269612</wp:posOffset>
            </wp:positionH>
            <wp:positionV relativeFrom="paragraph">
              <wp:posOffset>803569</wp:posOffset>
            </wp:positionV>
            <wp:extent cx="2210937" cy="1896736"/>
            <wp:effectExtent l="0" t="0" r="0" b="889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3" cstate="print"/>
                    <a:srcRect/>
                    <a:stretch>
                      <a:fillRect/>
                    </a:stretch>
                  </pic:blipFill>
                  <pic:spPr bwMode="auto">
                    <a:xfrm>
                      <a:off x="0" y="0"/>
                      <a:ext cx="2210937" cy="1896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91640">
        <w:rPr>
          <w:noProof/>
          <w:lang w:eastAsia="de-DE"/>
        </w:rPr>
        <w:drawing>
          <wp:anchor distT="0" distB="0" distL="114300" distR="114300" simplePos="0" relativeHeight="251666432" behindDoc="0" locked="0" layoutInCell="1" allowOverlap="1" wp14:anchorId="5C0E4F39" wp14:editId="2C0219DF">
            <wp:simplePos x="0" y="0"/>
            <wp:positionH relativeFrom="column">
              <wp:posOffset>4162927</wp:posOffset>
            </wp:positionH>
            <wp:positionV relativeFrom="paragraph">
              <wp:posOffset>802365</wp:posOffset>
            </wp:positionV>
            <wp:extent cx="2104362" cy="1859458"/>
            <wp:effectExtent l="0" t="0" r="0" b="762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4" cstate="print"/>
                    <a:srcRect/>
                    <a:stretch>
                      <a:fillRect/>
                    </a:stretch>
                  </pic:blipFill>
                  <pic:spPr bwMode="auto">
                    <a:xfrm>
                      <a:off x="0" y="0"/>
                      <a:ext cx="2104362" cy="18594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1640" w:rsidRPr="00091640">
        <w:rPr>
          <w:noProof/>
          <w:lang w:eastAsia="de-DE"/>
        </w:rPr>
        <w:drawing>
          <wp:anchor distT="0" distB="0" distL="114300" distR="114300" simplePos="0" relativeHeight="251664384" behindDoc="0" locked="0" layoutInCell="1" allowOverlap="1" wp14:anchorId="67A74385" wp14:editId="16D63869">
            <wp:simplePos x="0" y="0"/>
            <wp:positionH relativeFrom="margin">
              <wp:posOffset>-464024</wp:posOffset>
            </wp:positionH>
            <wp:positionV relativeFrom="paragraph">
              <wp:posOffset>412210</wp:posOffset>
            </wp:positionV>
            <wp:extent cx="1392072" cy="870045"/>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cstate="print"/>
                    <a:srcRect/>
                    <a:stretch>
                      <a:fillRect/>
                    </a:stretch>
                  </pic:blipFill>
                  <pic:spPr bwMode="auto">
                    <a:xfrm>
                      <a:off x="0" y="0"/>
                      <a:ext cx="1392072" cy="870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1640" w:rsidRPr="00091640">
        <w:rPr>
          <w:noProof/>
          <w:lang w:eastAsia="de-DE"/>
        </w:rPr>
        <mc:AlternateContent>
          <mc:Choice Requires="wps">
            <w:drawing>
              <wp:anchor distT="0" distB="0" distL="114300" distR="114300" simplePos="0" relativeHeight="251663360" behindDoc="0" locked="0" layoutInCell="1" allowOverlap="1" wp14:anchorId="333EC79F" wp14:editId="0A7CF070">
                <wp:simplePos x="0" y="0"/>
                <wp:positionH relativeFrom="column">
                  <wp:posOffset>-299682</wp:posOffset>
                </wp:positionH>
                <wp:positionV relativeFrom="paragraph">
                  <wp:posOffset>134402</wp:posOffset>
                </wp:positionV>
                <wp:extent cx="6400800" cy="573206"/>
                <wp:effectExtent l="0" t="0" r="0" b="0"/>
                <wp:wrapNone/>
                <wp:docPr id="14" name="Untertitel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00800" cy="573206"/>
                        </a:xfrm>
                        <a:prstGeom prst="rect">
                          <a:avLst/>
                        </a:prstGeom>
                        <a:noFill/>
                        <a:ln w="9525">
                          <a:noFill/>
                          <a:miter lim="800000"/>
                          <a:headEnd/>
                          <a:tailEnd/>
                        </a:ln>
                      </wps:spPr>
                      <wps:txbx>
                        <w:txbxContent>
                          <w:p w:rsidR="00091640" w:rsidRPr="00344436" w:rsidRDefault="00091640" w:rsidP="00091640">
                            <w:pPr>
                              <w:pStyle w:val="StandardWeb"/>
                              <w:kinsoku w:val="0"/>
                              <w:overflowPunct w:val="0"/>
                              <w:spacing w:before="173" w:after="0" w:afterAutospacing="0"/>
                              <w:jc w:val="center"/>
                              <w:textAlignment w:val="baseline"/>
                              <w:rPr>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436">
                              <w:rPr>
                                <w:rFonts w:ascii="Verdana" w:eastAsia="Verdana" w:hAnsi="Verdana" w:cs="Verdan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Kugellager</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ect w14:anchorId="333EC79F" id="Untertitel 5" o:spid="_x0000_s1026" style="position:absolute;margin-left:-23.6pt;margin-top:10.6pt;width:7in;height:4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" filled="f" stroked="f">
                <v:path arrowok="t"/>
                <o:lock v:ext="edit" grouping="t"/>
                <v:textbox>
                  <w:txbxContent>
                    <w:p w:rsidR="00091640" w:rsidRPr="00344436" w:rsidRDefault="00091640" w:rsidP="00091640">
                      <w:pPr>
                        <w:pStyle w:val="StandardWeb"/>
                        <w:kinsoku w:val="0"/>
                        <w:overflowPunct w:val="0"/>
                        <w:spacing w:before="173" w:after="0" w:afterAutospacing="0"/>
                        <w:jc w:val="center"/>
                        <w:textAlignment w:val="baseline"/>
                        <w:rPr>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436">
                        <w:rPr>
                          <w:rFonts w:ascii="Verdana" w:eastAsia="Verdana" w:hAnsi="Verdana" w:cs="Verdana"/>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Das Kugellager</w:t>
                      </w:r>
                    </w:p>
                  </w:txbxContent>
                </v:textbox>
              </v:rect>
            </w:pict>
          </mc:Fallback>
        </mc:AlternateContent>
      </w:r>
    </w:p>
    <w:p w:rsidR="00F802CD" w:rsidRDefault="00344436" w:rsidP="00F802CD">
      <w:pPr>
        <w:spacing w:after="200" w:afterAutospacing="0" w:line="276" w:lineRule="auto"/>
        <w:ind w:left="0" w:firstLine="0"/>
        <w:sectPr w:rsidR="00F802CD" w:rsidSect="00F802CD">
          <w:type w:val="continuous"/>
          <w:pgSz w:w="11906" w:h="16838"/>
          <w:pgMar w:top="1417" w:right="1417" w:bottom="1134" w:left="1417" w:header="708" w:footer="708" w:gutter="0"/>
          <w:cols w:space="708"/>
          <w:docGrid w:linePitch="360"/>
        </w:sectPr>
      </w:pPr>
      <w:r w:rsidRPr="00344436">
        <w:rPr>
          <w:rFonts w:ascii="Calibri" w:eastAsia="Times New Roman" w:hAnsi="Calibri" w:cs="Times New Roman"/>
          <w:noProof/>
          <w:sz w:val="24"/>
          <w:szCs w:val="24"/>
          <w:lang w:eastAsia="de-DE"/>
        </w:rPr>
        <mc:AlternateContent>
          <mc:Choice Requires="wps">
            <w:drawing>
              <wp:anchor distT="45720" distB="45720" distL="114300" distR="114300" simplePos="0" relativeHeight="251668480" behindDoc="0" locked="0" layoutInCell="1" allowOverlap="1" wp14:anchorId="18C0B6C7" wp14:editId="34309E86">
                <wp:simplePos x="0" y="0"/>
                <wp:positionH relativeFrom="margin">
                  <wp:posOffset>68580</wp:posOffset>
                </wp:positionH>
                <wp:positionV relativeFrom="paragraph">
                  <wp:posOffset>932815</wp:posOffset>
                </wp:positionV>
                <wp:extent cx="395605" cy="750570"/>
                <wp:effectExtent l="0" t="0" r="444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7505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44436" w:rsidRPr="00344436" w:rsidRDefault="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4436">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0B6C7" id="_x0000_t202" coordsize="21600,21600" o:spt="202" path="m,l,21600r21600,l21600,xe">
                <v:stroke joinstyle="miter"/>
                <v:path gradientshapeok="t" o:connecttype="rect"/>
              </v:shapetype>
              <v:shape id="Textfeld 2" o:spid="_x0000_s1027" type="#_x0000_t202" style="position:absolute;margin-left:5.4pt;margin-top:73.45pt;width:31.15pt;height:59.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" fillcolor="white [3201]" stroked="f" strokeweight="2pt">
                <v:textbox>
                  <w:txbxContent>
                    <w:p w:rsidR="00344436" w:rsidRPr="00344436" w:rsidRDefault="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44436">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xbxContent>
                </v:textbox>
                <w10:wrap type="square" anchorx="margin"/>
              </v:shape>
            </w:pict>
          </mc:Fallback>
        </mc:AlternateContent>
      </w:r>
      <w:r w:rsidRPr="00344436">
        <w:rPr>
          <w:rFonts w:ascii="Calibri" w:eastAsia="Times New Roman" w:hAnsi="Calibri" w:cs="Times New Roman"/>
          <w:noProof/>
          <w:sz w:val="24"/>
          <w:szCs w:val="24"/>
          <w:lang w:eastAsia="de-DE"/>
        </w:rPr>
        <mc:AlternateContent>
          <mc:Choice Requires="wps">
            <w:drawing>
              <wp:anchor distT="45720" distB="45720" distL="114300" distR="114300" simplePos="0" relativeHeight="251670528" behindDoc="0" locked="0" layoutInCell="1" allowOverlap="1" wp14:anchorId="02191F01" wp14:editId="18C72143">
                <wp:simplePos x="0" y="0"/>
                <wp:positionH relativeFrom="margin">
                  <wp:posOffset>1706880</wp:posOffset>
                </wp:positionH>
                <wp:positionV relativeFrom="paragraph">
                  <wp:posOffset>86360</wp:posOffset>
                </wp:positionV>
                <wp:extent cx="395605" cy="763905"/>
                <wp:effectExtent l="0" t="0" r="4445"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76390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44436" w:rsidRPr="00344436" w:rsidRDefault="00344436" w:rsidP="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91F01" id="_x0000_s1028" type="#_x0000_t202" style="position:absolute;margin-left:134.4pt;margin-top:6.8pt;width:31.15pt;height:60.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" fillcolor="white [3201]" stroked="f" strokeweight="2pt">
                <v:textbox>
                  <w:txbxContent>
                    <w:p w:rsidR="00344436" w:rsidRPr="00344436" w:rsidRDefault="00344436" w:rsidP="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xbxContent>
                </v:textbox>
                <w10:wrap type="square" anchorx="margin"/>
              </v:shape>
            </w:pict>
          </mc:Fallback>
        </mc:AlternateContent>
      </w:r>
      <w:r w:rsidRPr="00344436">
        <w:rPr>
          <w:rFonts w:ascii="Calibri" w:eastAsia="Times New Roman" w:hAnsi="Calibri" w:cs="Times New Roman"/>
          <w:noProof/>
          <w:sz w:val="24"/>
          <w:szCs w:val="24"/>
          <w:lang w:eastAsia="de-DE"/>
        </w:rPr>
        <mc:AlternateContent>
          <mc:Choice Requires="wps">
            <w:drawing>
              <wp:anchor distT="45720" distB="45720" distL="114300" distR="114300" simplePos="0" relativeHeight="251672576" behindDoc="0" locked="0" layoutInCell="1" allowOverlap="1" wp14:anchorId="0CDE99B0" wp14:editId="52BABA65">
                <wp:simplePos x="0" y="0"/>
                <wp:positionH relativeFrom="margin">
                  <wp:posOffset>3931285</wp:posOffset>
                </wp:positionH>
                <wp:positionV relativeFrom="paragraph">
                  <wp:posOffset>1655445</wp:posOffset>
                </wp:positionV>
                <wp:extent cx="395605" cy="832485"/>
                <wp:effectExtent l="0" t="0" r="4445" b="571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8324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44436" w:rsidRPr="00344436" w:rsidRDefault="00344436" w:rsidP="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99B0" id="_x0000_s1029" type="#_x0000_t202" style="position:absolute;margin-left:309.55pt;margin-top:130.35pt;width:31.15pt;height:65.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" fillcolor="white [3201]" stroked="f" strokeweight="2pt">
                <v:textbox>
                  <w:txbxContent>
                    <w:p w:rsidR="00344436" w:rsidRPr="00344436" w:rsidRDefault="00344436" w:rsidP="00344436">
                      <w:pP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xbxContent>
                </v:textbox>
                <w10:wrap type="square" anchorx="margin"/>
              </v:shape>
            </w:pict>
          </mc:Fallback>
        </mc:AlternateConten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b/>
          <w:bCs/>
          <w:sz w:val="29"/>
          <w:szCs w:val="29"/>
          <w:lang w:eastAsia="de-DE"/>
        </w:rPr>
      </w:pPr>
      <w:r w:rsidRPr="006F27D8">
        <w:rPr>
          <w:rFonts w:ascii="Calibri" w:eastAsia="Times New Roman" w:hAnsi="Calibri" w:cs="Calibri"/>
          <w:b/>
          <w:bCs/>
          <w:sz w:val="29"/>
          <w:szCs w:val="29"/>
          <w:lang w:eastAsia="de-DE"/>
        </w:rPr>
        <w:lastRenderedPageBreak/>
        <w:t xml:space="preserve">Methoden-Werkzeuge:   Kurzbeschreibungen </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Wortfeld </w:t>
      </w:r>
      <w:r w:rsidRPr="006F27D8">
        <w:rPr>
          <w:rFonts w:ascii="Calibri" w:eastAsia="Times New Roman" w:hAnsi="Calibri" w:cs="Calibri"/>
          <w:sz w:val="20"/>
          <w:szCs w:val="20"/>
          <w:lang w:eastAsia="de-DE"/>
        </w:rPr>
        <w:tab/>
        <w:t>Dem Schüler wird als Sprachmaterial eine ungeordnete Menge an Fachbegriffen und Satzbruchstücken vorgegeben, um daraus z.B. eigene Sätze zu bilden, Begriffspaare zu finden o. ä</w:t>
      </w:r>
      <w:proofErr w:type="gramStart"/>
      <w:r w:rsidRPr="006F27D8">
        <w:rPr>
          <w:rFonts w:ascii="Calibri" w:eastAsia="Times New Roman" w:hAnsi="Calibri" w:cs="Calibri"/>
          <w:sz w:val="20"/>
          <w:szCs w:val="20"/>
          <w:lang w:eastAsia="de-DE"/>
        </w:rPr>
        <w:t>..</w:t>
      </w:r>
      <w:proofErr w:type="gramEnd"/>
      <w:r w:rsidRPr="006F27D8">
        <w:rPr>
          <w:rFonts w:ascii="Calibri" w:eastAsia="Times New Roman" w:hAnsi="Calibri" w:cs="Calibri"/>
          <w:sz w:val="20"/>
          <w:szCs w:val="20"/>
          <w:lang w:eastAsia="de-DE"/>
        </w:rPr>
        <w:t xml:space="preserve">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Wortgeländer </w:t>
      </w:r>
      <w:r w:rsidRPr="006F27D8">
        <w:rPr>
          <w:rFonts w:ascii="Calibri" w:eastAsia="Times New Roman" w:hAnsi="Calibri" w:cs="Calibri"/>
          <w:sz w:val="20"/>
          <w:szCs w:val="20"/>
          <w:lang w:eastAsia="de-DE"/>
        </w:rPr>
        <w:tab/>
        <w:t xml:space="preserve">Ein Wortgeländer ist eine Art Grundgerüst aus vorgegebenen Wortelementen, mit denen ein Text, z.B. eine Versuchsbeschreibung, konstruiert wird. Unterstützt werden so die Einführung typischer Satzstrukturen und das zusammenhängende Sprechen.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Lückentext / -bilder</w:t>
      </w:r>
      <w:r w:rsidRPr="006F27D8">
        <w:rPr>
          <w:rFonts w:ascii="Calibri" w:eastAsia="Times New Roman" w:hAnsi="Calibri" w:cs="Calibri"/>
          <w:sz w:val="20"/>
          <w:szCs w:val="20"/>
          <w:lang w:eastAsia="de-DE"/>
        </w:rPr>
        <w:tab/>
        <w:t>In Fachtexten oder Zeichnungen werden gezielt fachdidaktische Lücken eingebaut. Es wird so die Anwendung neuer Fachtermini oder z.B. das Einbauen von Experimen</w:t>
      </w:r>
      <w:r w:rsidR="00A4002B">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tierteilen in Aufbauten geübt. Der Schwierigkeitsgrad lässt sich durch Vorgabe der einzusetzenden Teile variieren: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Satz-, Fragemuster</w:t>
      </w:r>
      <w:r w:rsidRPr="006F27D8">
        <w:rPr>
          <w:rFonts w:ascii="Calibri" w:eastAsia="Times New Roman" w:hAnsi="Calibri" w:cs="Calibri"/>
          <w:sz w:val="20"/>
          <w:szCs w:val="20"/>
          <w:lang w:eastAsia="de-DE"/>
        </w:rPr>
        <w:tab/>
        <w:t xml:space="preserve">Es sind standardisierte Redewendungen oder Fragen der Fachsprache. Sie stellen Mustersätze zu einem Themenbereich dar. Durch Austausch von Wortgruppen lassen sich weitere Sätze zur Thematik formulieren.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Worträtsel</w:t>
      </w:r>
      <w:r w:rsidRPr="006F27D8">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ab/>
        <w:t xml:space="preserve">Rätsel sind eine beliebte Übungsform: Die zahlreichen Varianten - Kreuzworträtsel, Silbenrätsel, Wortsuchrätsel, Verschlüsselungsrätsel, Zuordnungsrätsel, Wortpuzzle – eignen sich zum lernen, festigen, wiederholen  von Begriffen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Textpuzzle</w:t>
      </w:r>
      <w:r w:rsidRPr="006F27D8">
        <w:rPr>
          <w:rFonts w:ascii="Calibri" w:eastAsia="Times New Roman" w:hAnsi="Calibri" w:cs="Calibri"/>
          <w:sz w:val="20"/>
          <w:szCs w:val="20"/>
          <w:lang w:eastAsia="de-DE"/>
        </w:rPr>
        <w:tab/>
        <w:t>Ungeordnete Sätze, Satzteile oder Einzelwörter müssen in eine sachlogische Reihen</w:t>
      </w:r>
      <w:r w:rsidR="00A4002B">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folge gebracht bzw. zu sprachlich sinnvollen Sätzen zusammengesetzt werden. Die willkürliche Gestaltung der Trennungen entscheidet über den Schwierigkeitsgrad.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Bildpuzzle, -sequenz</w:t>
      </w:r>
      <w:r w:rsidRPr="006F27D8">
        <w:rPr>
          <w:rFonts w:ascii="Calibri" w:eastAsia="Times New Roman" w:hAnsi="Calibri" w:cs="Calibri"/>
          <w:b/>
          <w:bCs/>
          <w:sz w:val="20"/>
          <w:szCs w:val="20"/>
          <w:lang w:eastAsia="de-DE"/>
        </w:rPr>
        <w:tab/>
      </w:r>
      <w:r w:rsidRPr="006F27D8">
        <w:rPr>
          <w:rFonts w:ascii="Calibri" w:eastAsia="Times New Roman" w:hAnsi="Calibri" w:cs="Calibri"/>
          <w:sz w:val="20"/>
          <w:szCs w:val="20"/>
          <w:lang w:eastAsia="de-DE"/>
        </w:rPr>
        <w:t>In Bildsequenzen werden zeitliche Abläufe, räumliche Anordnungen oder inhaltliche Zusammenhänge bildlich veranschaulicht.</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b/>
          <w:bCs/>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Filmleiste</w:t>
      </w:r>
      <w:r w:rsidRPr="006F27D8">
        <w:rPr>
          <w:rFonts w:ascii="Calibri" w:eastAsia="Times New Roman" w:hAnsi="Calibri" w:cs="Calibri"/>
          <w:sz w:val="20"/>
          <w:szCs w:val="20"/>
          <w:lang w:eastAsia="de-DE"/>
        </w:rPr>
        <w:tab/>
        <w:t>Bildteile einer (chronologischen) Folge – Teilschritte eines fachlichen Vorgangs - müssen in die richtige Reihenfolge gebracht oder Bildstücke richtig zusammen</w:t>
      </w:r>
      <w:r w:rsidR="00A4002B">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ge</w:t>
      </w:r>
      <w:r w:rsidR="00A4002B">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setzt werden.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Bildergeschichte</w:t>
      </w:r>
      <w:r w:rsidRPr="006F27D8">
        <w:rPr>
          <w:rFonts w:ascii="Calibri" w:eastAsia="Times New Roman" w:hAnsi="Calibri" w:cs="Calibri"/>
          <w:b/>
          <w:bCs/>
          <w:sz w:val="20"/>
          <w:szCs w:val="20"/>
          <w:lang w:eastAsia="de-DE"/>
        </w:rPr>
        <w:tab/>
      </w:r>
      <w:r w:rsidRPr="006F27D8">
        <w:rPr>
          <w:rFonts w:ascii="Calibri" w:eastAsia="Times New Roman" w:hAnsi="Calibri" w:cs="Calibri"/>
          <w:sz w:val="20"/>
          <w:szCs w:val="20"/>
          <w:lang w:eastAsia="de-DE"/>
        </w:rPr>
        <w:t>Bild- und Textmaterial zu einem fachlichen Vorgang muss geordnet werden. Sie kann genutzt werden, um naturwissenschaftliche Vorgänge im Alltagsleben bewusst zu machen oder um Allgemeinsprache und Fachsprache gegenüberzustellen.</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Lernplakat </w:t>
      </w:r>
      <w:r w:rsidRPr="006F27D8">
        <w:rPr>
          <w:rFonts w:ascii="Calibri" w:eastAsia="Times New Roman" w:hAnsi="Calibri" w:cs="Calibri"/>
          <w:sz w:val="20"/>
          <w:szCs w:val="20"/>
          <w:lang w:eastAsia="de-DE"/>
        </w:rPr>
        <w:tab/>
        <w:t>Als Mittel zur Visualisierung von Unterrichtsinhalten und –</w:t>
      </w:r>
      <w:proofErr w:type="spellStart"/>
      <w:r w:rsidRPr="006F27D8">
        <w:rPr>
          <w:rFonts w:ascii="Calibri" w:eastAsia="Times New Roman" w:hAnsi="Calibri" w:cs="Calibri"/>
          <w:sz w:val="20"/>
          <w:szCs w:val="20"/>
          <w:lang w:eastAsia="de-DE"/>
        </w:rPr>
        <w:t>prozessen</w:t>
      </w:r>
      <w:proofErr w:type="spellEnd"/>
      <w:r w:rsidRPr="006F27D8">
        <w:rPr>
          <w:rFonts w:ascii="Calibri" w:eastAsia="Times New Roman" w:hAnsi="Calibri" w:cs="Calibri"/>
          <w:sz w:val="20"/>
          <w:szCs w:val="20"/>
          <w:lang w:eastAsia="de-DE"/>
        </w:rPr>
        <w:t xml:space="preserve"> kann das Lern</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plakat in vielen Phasen des Unterrichts eingesetzt werden: zur Aktivierung, Material</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sammlung, Strukturierung, </w:t>
      </w:r>
      <w:proofErr w:type="spellStart"/>
      <w:r w:rsidRPr="006F27D8">
        <w:rPr>
          <w:rFonts w:ascii="Calibri" w:eastAsia="Times New Roman" w:hAnsi="Calibri" w:cs="Calibri"/>
          <w:sz w:val="20"/>
          <w:szCs w:val="20"/>
          <w:lang w:eastAsia="de-DE"/>
        </w:rPr>
        <w:t>Lernwegsdarstellung</w:t>
      </w:r>
      <w:proofErr w:type="spellEnd"/>
      <w:r w:rsidRPr="006F27D8">
        <w:rPr>
          <w:rFonts w:ascii="Calibri" w:eastAsia="Times New Roman" w:hAnsi="Calibri" w:cs="Calibri"/>
          <w:sz w:val="20"/>
          <w:szCs w:val="20"/>
          <w:lang w:eastAsia="de-DE"/>
        </w:rPr>
        <w:t xml:space="preserve">, Präsentation,...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roofErr w:type="spellStart"/>
      <w:r w:rsidRPr="006F27D8">
        <w:rPr>
          <w:rFonts w:ascii="Calibri" w:eastAsia="Times New Roman" w:hAnsi="Calibri" w:cs="Calibri"/>
          <w:b/>
          <w:bCs/>
          <w:sz w:val="20"/>
          <w:szCs w:val="20"/>
          <w:lang w:eastAsia="de-DE"/>
        </w:rPr>
        <w:t>Mind-Map</w:t>
      </w:r>
      <w:proofErr w:type="spellEnd"/>
      <w:r w:rsidRPr="006F27D8">
        <w:rPr>
          <w:rFonts w:ascii="Calibri" w:eastAsia="Times New Roman" w:hAnsi="Calibri" w:cs="Calibri"/>
          <w:b/>
          <w:bCs/>
          <w:sz w:val="20"/>
          <w:szCs w:val="20"/>
          <w:lang w:eastAsia="de-DE"/>
        </w:rPr>
        <w:t xml:space="preserve"> </w:t>
      </w:r>
      <w:r w:rsidRPr="006F27D8">
        <w:rPr>
          <w:rFonts w:ascii="Calibri" w:eastAsia="Times New Roman" w:hAnsi="Calibri" w:cs="Calibri"/>
          <w:sz w:val="20"/>
          <w:szCs w:val="20"/>
          <w:lang w:eastAsia="de-DE"/>
        </w:rPr>
        <w:tab/>
        <w:t xml:space="preserve">Ausgehend von einem zentralen Begriff wird eine verzweigte, meist hierarchische „Ast“-Struktur von Begriffen, Stichworten und Bildern hergestellt. Mittels </w:t>
      </w:r>
      <w:proofErr w:type="spellStart"/>
      <w:r w:rsidRPr="006F27D8">
        <w:rPr>
          <w:rFonts w:ascii="Calibri" w:eastAsia="Times New Roman" w:hAnsi="Calibri" w:cs="Calibri"/>
          <w:sz w:val="20"/>
          <w:szCs w:val="20"/>
          <w:lang w:eastAsia="de-DE"/>
        </w:rPr>
        <w:t>Mind-Map</w:t>
      </w:r>
      <w:proofErr w:type="spellEnd"/>
      <w:r w:rsidRPr="006F27D8">
        <w:rPr>
          <w:rFonts w:ascii="Calibri" w:eastAsia="Times New Roman" w:hAnsi="Calibri" w:cs="Calibri"/>
          <w:sz w:val="20"/>
          <w:szCs w:val="20"/>
          <w:lang w:eastAsia="de-DE"/>
        </w:rPr>
        <w:t xml:space="preserve"> können </w:t>
      </w:r>
      <w:proofErr w:type="spellStart"/>
      <w:r w:rsidRPr="006F27D8">
        <w:rPr>
          <w:rFonts w:ascii="Calibri" w:eastAsia="Times New Roman" w:hAnsi="Calibri" w:cs="Calibri"/>
          <w:sz w:val="20"/>
          <w:szCs w:val="20"/>
          <w:lang w:eastAsia="de-DE"/>
        </w:rPr>
        <w:t>insbesonder</w:t>
      </w:r>
      <w:proofErr w:type="spellEnd"/>
      <w:r w:rsidRPr="006F27D8">
        <w:rPr>
          <w:rFonts w:ascii="Calibri" w:eastAsia="Times New Roman" w:hAnsi="Calibri" w:cs="Calibri"/>
          <w:sz w:val="20"/>
          <w:szCs w:val="20"/>
          <w:lang w:eastAsia="de-DE"/>
        </w:rPr>
        <w:t xml:space="preserve"> die Ergebnisse eines </w:t>
      </w:r>
      <w:proofErr w:type="gramStart"/>
      <w:r w:rsidRPr="006F27D8">
        <w:rPr>
          <w:rFonts w:ascii="Calibri" w:eastAsia="Times New Roman" w:hAnsi="Calibri" w:cs="Calibri"/>
          <w:sz w:val="20"/>
          <w:szCs w:val="20"/>
          <w:lang w:eastAsia="de-DE"/>
        </w:rPr>
        <w:t>Brainstorming</w:t>
      </w:r>
      <w:proofErr w:type="gramEnd"/>
      <w:r w:rsidRPr="006F27D8">
        <w:rPr>
          <w:rFonts w:ascii="Calibri" w:eastAsia="Times New Roman" w:hAnsi="Calibri" w:cs="Calibri"/>
          <w:sz w:val="20"/>
          <w:szCs w:val="20"/>
          <w:lang w:eastAsia="de-DE"/>
        </w:rPr>
        <w:t xml:space="preserve"> strukturiert werden. </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Strukturdiagramm</w:t>
      </w:r>
      <w:r w:rsidRPr="006F27D8">
        <w:rPr>
          <w:rFonts w:ascii="Calibri" w:eastAsia="Times New Roman" w:hAnsi="Calibri" w:cs="Calibri"/>
          <w:sz w:val="20"/>
          <w:szCs w:val="20"/>
          <w:lang w:eastAsia="de-DE"/>
        </w:rPr>
        <w:tab/>
        <w:t xml:space="preserve">Bei dieser abstrakten </w:t>
      </w:r>
      <w:proofErr w:type="gramStart"/>
      <w:r w:rsidRPr="006F27D8">
        <w:rPr>
          <w:rFonts w:ascii="Calibri" w:eastAsia="Times New Roman" w:hAnsi="Calibri" w:cs="Calibri"/>
          <w:sz w:val="20"/>
          <w:szCs w:val="20"/>
          <w:lang w:eastAsia="de-DE"/>
        </w:rPr>
        <w:t>netzartige</w:t>
      </w:r>
      <w:proofErr w:type="gramEnd"/>
      <w:r w:rsidRPr="006F27D8">
        <w:rPr>
          <w:rFonts w:ascii="Calibri" w:eastAsia="Times New Roman" w:hAnsi="Calibri" w:cs="Calibri"/>
          <w:sz w:val="20"/>
          <w:szCs w:val="20"/>
          <w:lang w:eastAsia="de-DE"/>
        </w:rPr>
        <w:t xml:space="preserve"> Darstellung eines Sachverhaltes werden wichtige Fachbegriffe in verzweigter Struktur so dargestellt, dass daraus ihre Logik und innere Struktur hervorgeht.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Flussdiagramm</w:t>
      </w:r>
      <w:r w:rsidRPr="006F27D8">
        <w:rPr>
          <w:rFonts w:ascii="Calibri" w:eastAsia="Times New Roman" w:hAnsi="Calibri" w:cs="Calibri"/>
          <w:sz w:val="20"/>
          <w:szCs w:val="20"/>
          <w:lang w:eastAsia="de-DE"/>
        </w:rPr>
        <w:tab/>
        <w:t xml:space="preserve">Die grafische Abbildung von Vorgängen, Handlungen, Prozessen oder Lösungswegen eignet sich zur Verdeutlichung eines funktionalen Zusammenhanges oder eines zeitlichen Ablaufs.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lastRenderedPageBreak/>
        <w:t xml:space="preserve">Zuordnung </w:t>
      </w:r>
      <w:r w:rsidRPr="006F27D8">
        <w:rPr>
          <w:rFonts w:ascii="Calibri" w:eastAsia="Times New Roman" w:hAnsi="Calibri" w:cs="Calibri"/>
          <w:sz w:val="20"/>
          <w:szCs w:val="20"/>
          <w:lang w:eastAsia="de-DE"/>
        </w:rPr>
        <w:tab/>
        <w:t xml:space="preserve">Gegenstände, Bilder, Symbole, Fachbegriffe, Fragen und Antworten etc., müssen einander zugeordnet werden. Es gibt eine eindeutige Musterlösung. Das verwendete </w:t>
      </w:r>
      <w:proofErr w:type="spellStart"/>
      <w:r w:rsidRPr="006F27D8">
        <w:rPr>
          <w:rFonts w:ascii="Calibri" w:eastAsia="Times New Roman" w:hAnsi="Calibri" w:cs="Calibri"/>
          <w:sz w:val="20"/>
          <w:szCs w:val="20"/>
          <w:lang w:eastAsia="de-DE"/>
        </w:rPr>
        <w:t>Kärtchenmaterial</w:t>
      </w:r>
      <w:proofErr w:type="spellEnd"/>
      <w:r w:rsidRPr="006F27D8">
        <w:rPr>
          <w:rFonts w:ascii="Calibri" w:eastAsia="Times New Roman" w:hAnsi="Calibri" w:cs="Calibri"/>
          <w:sz w:val="20"/>
          <w:szCs w:val="20"/>
          <w:lang w:eastAsia="de-DE"/>
        </w:rPr>
        <w:t xml:space="preserve"> kann vielgestaltig sein.</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Partnerkärtchen</w:t>
      </w:r>
      <w:r w:rsidRPr="006F27D8">
        <w:rPr>
          <w:rFonts w:ascii="Calibri" w:eastAsia="Times New Roman" w:hAnsi="Calibri" w:cs="Calibri"/>
          <w:sz w:val="20"/>
          <w:szCs w:val="20"/>
          <w:lang w:eastAsia="de-DE"/>
        </w:rPr>
        <w:tab/>
        <w:t xml:space="preserve">Diese </w:t>
      </w:r>
      <w:proofErr w:type="spellStart"/>
      <w:r w:rsidRPr="006F27D8">
        <w:rPr>
          <w:rFonts w:ascii="Calibri" w:eastAsia="Times New Roman" w:hAnsi="Calibri" w:cs="Calibri"/>
          <w:sz w:val="20"/>
          <w:szCs w:val="20"/>
          <w:lang w:eastAsia="de-DE"/>
        </w:rPr>
        <w:t>Kärtchensammlung</w:t>
      </w:r>
      <w:proofErr w:type="spellEnd"/>
      <w:r w:rsidRPr="006F27D8">
        <w:rPr>
          <w:rFonts w:ascii="Calibri" w:eastAsia="Times New Roman" w:hAnsi="Calibri" w:cs="Calibri"/>
          <w:sz w:val="20"/>
          <w:szCs w:val="20"/>
          <w:lang w:eastAsia="de-DE"/>
        </w:rPr>
        <w:t xml:space="preserve"> mit thematischen Wissensfragen und Lösungen dienen zur individuellen Übung, Wiederholung und Festigung. Das </w:t>
      </w:r>
      <w:proofErr w:type="spellStart"/>
      <w:r w:rsidRPr="006F27D8">
        <w:rPr>
          <w:rFonts w:ascii="Calibri" w:eastAsia="Times New Roman" w:hAnsi="Calibri" w:cs="Calibri"/>
          <w:sz w:val="20"/>
          <w:szCs w:val="20"/>
          <w:lang w:eastAsia="de-DE"/>
        </w:rPr>
        <w:t>Kärtchenmaterial</w:t>
      </w:r>
      <w:proofErr w:type="spellEnd"/>
      <w:r w:rsidRPr="006F27D8">
        <w:rPr>
          <w:rFonts w:ascii="Calibri" w:eastAsia="Times New Roman" w:hAnsi="Calibri" w:cs="Calibri"/>
          <w:sz w:val="20"/>
          <w:szCs w:val="20"/>
          <w:lang w:eastAsia="de-DE"/>
        </w:rPr>
        <w:t xml:space="preserve"> kann von den Schülern selbst hergestellt und im Schwierigkeitsgrad gestaffelt werden.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Domino</w:t>
      </w:r>
      <w:r w:rsidRPr="006F27D8">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ab/>
        <w:t>Dieses Zuordnungs-Legespiel mit Fachbildern und –begriffen dient zur Übung,</w:t>
      </w:r>
      <w:r w:rsidR="00005747">
        <w:rPr>
          <w:rFonts w:ascii="Calibri" w:eastAsia="Times New Roman" w:hAnsi="Calibri" w:cs="Calibri"/>
          <w:sz w:val="20"/>
          <w:szCs w:val="20"/>
          <w:lang w:eastAsia="de-DE"/>
        </w:rPr>
        <w:t xml:space="preserve"> </w:t>
      </w:r>
      <w:r w:rsidRPr="006F27D8">
        <w:rPr>
          <w:rFonts w:ascii="Calibri" w:eastAsia="Times New Roman" w:hAnsi="Calibri" w:cs="Calibri"/>
          <w:sz w:val="20"/>
          <w:szCs w:val="20"/>
          <w:lang w:eastAsia="de-DE"/>
        </w:rPr>
        <w:t>Wie</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der</w:t>
      </w:r>
      <w:r w:rsidR="00005747">
        <w:rPr>
          <w:rFonts w:ascii="Calibri" w:eastAsia="Times New Roman" w:hAnsi="Calibri" w:cs="Calibri"/>
          <w:sz w:val="20"/>
          <w:szCs w:val="20"/>
          <w:lang w:eastAsia="de-DE"/>
        </w:rPr>
        <w:softHyphen/>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holung und Festigung. Die Dominokärtchen können auch von Schülern selbst her</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gestellt werden.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Memory </w:t>
      </w:r>
      <w:r w:rsidRPr="006F27D8">
        <w:rPr>
          <w:rFonts w:ascii="Calibri" w:eastAsia="Times New Roman" w:hAnsi="Calibri" w:cs="Calibri"/>
          <w:sz w:val="20"/>
          <w:szCs w:val="20"/>
          <w:lang w:eastAsia="de-DE"/>
        </w:rPr>
        <w:tab/>
        <w:t>Bei diesem bekannten Merkspiel müssen z.B. Bild- und Begriffskarten einander zugeordnet werden sollen (z.B. Formel und Name, Symbol und Bedeutung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roofErr w:type="spellStart"/>
      <w:r w:rsidRPr="006F27D8">
        <w:rPr>
          <w:rFonts w:ascii="Calibri" w:eastAsia="Times New Roman" w:hAnsi="Calibri" w:cs="Calibri"/>
          <w:b/>
          <w:bCs/>
          <w:sz w:val="20"/>
          <w:szCs w:val="20"/>
          <w:lang w:eastAsia="de-DE"/>
        </w:rPr>
        <w:t>Kärtchentisch</w:t>
      </w:r>
      <w:proofErr w:type="spellEnd"/>
      <w:r w:rsidRPr="006F27D8">
        <w:rPr>
          <w:rFonts w:ascii="Calibri" w:eastAsia="Times New Roman" w:hAnsi="Calibri" w:cs="Calibri"/>
          <w:b/>
          <w:bCs/>
          <w:sz w:val="20"/>
          <w:szCs w:val="20"/>
          <w:lang w:eastAsia="de-DE"/>
        </w:rPr>
        <w:t xml:space="preserve"> </w:t>
      </w:r>
      <w:r w:rsidRPr="006F27D8">
        <w:rPr>
          <w:rFonts w:ascii="Calibri" w:eastAsia="Times New Roman" w:hAnsi="Calibri" w:cs="Calibri"/>
          <w:sz w:val="20"/>
          <w:szCs w:val="20"/>
          <w:lang w:eastAsia="de-DE"/>
        </w:rPr>
        <w:tab/>
        <w:t>Ein vorgegebener Satz von Kärtchen mit Begriffen, Bildern, Symbolen, Formeln, Fakten u.a. soll ohne Vorgabe strukturiert, geordnet, klassifiziert, d.h. in einen sach</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 xml:space="preserve">logischen Zusammenhang gebracht werden.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Archive </w:t>
      </w:r>
      <w:r w:rsidRPr="006F27D8">
        <w:rPr>
          <w:rFonts w:ascii="Calibri" w:eastAsia="Times New Roman" w:hAnsi="Calibri" w:cs="Calibri"/>
          <w:sz w:val="20"/>
          <w:szCs w:val="20"/>
          <w:lang w:eastAsia="de-DE"/>
        </w:rPr>
        <w:tab/>
        <w:t>Den Schülern werden Materialien und Informationsbausteine angeboten, die zur pro</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duktiven Auseinandersetzung mit einer Thematik herausfordern, z.B. zur Erstel</w:t>
      </w:r>
      <w:r w:rsidR="00005747">
        <w:rPr>
          <w:rFonts w:ascii="Calibri" w:eastAsia="Times New Roman" w:hAnsi="Calibri" w:cs="Calibri"/>
          <w:sz w:val="20"/>
          <w:szCs w:val="20"/>
          <w:lang w:eastAsia="de-DE"/>
        </w:rPr>
        <w:softHyphen/>
      </w:r>
      <w:r w:rsidRPr="006F27D8">
        <w:rPr>
          <w:rFonts w:ascii="Calibri" w:eastAsia="Times New Roman" w:hAnsi="Calibri" w:cs="Calibri"/>
          <w:sz w:val="20"/>
          <w:szCs w:val="20"/>
          <w:lang w:eastAsia="de-DE"/>
        </w:rPr>
        <w:t>lung von Texten, Collagen, Referaten, etc</w:t>
      </w:r>
      <w:proofErr w:type="gramStart"/>
      <w:r w:rsidRPr="006F27D8">
        <w:rPr>
          <w:rFonts w:ascii="Calibri" w:eastAsia="Times New Roman" w:hAnsi="Calibri" w:cs="Calibri"/>
          <w:sz w:val="20"/>
          <w:szCs w:val="20"/>
          <w:lang w:eastAsia="de-DE"/>
        </w:rPr>
        <w:t>..</w:t>
      </w:r>
      <w:proofErr w:type="gramEnd"/>
      <w:r w:rsidRPr="006F27D8">
        <w:rPr>
          <w:rFonts w:ascii="Calibri" w:eastAsia="Times New Roman" w:hAnsi="Calibri" w:cs="Calibri"/>
          <w:sz w:val="20"/>
          <w:szCs w:val="20"/>
          <w:lang w:eastAsia="de-DE"/>
        </w:rPr>
        <w:t xml:space="preserve"> </w:t>
      </w: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Kettenquiz </w:t>
      </w:r>
      <w:r w:rsidRPr="006F27D8">
        <w:rPr>
          <w:rFonts w:ascii="Calibri" w:eastAsia="Times New Roman" w:hAnsi="Calibri" w:cs="Calibri"/>
          <w:sz w:val="20"/>
          <w:szCs w:val="20"/>
          <w:lang w:eastAsia="de-DE"/>
        </w:rPr>
        <w:tab/>
        <w:t>Das Kettenquiz wird als durchlaufendes Frage- und Antwortspiel mit allen Schülern einer Klasse durchgeführt. Die Fragen- und Antworten auf den beiden Seiten der Kärtchen müssen jeweils so zugeordnet sein, dass sich eine einzige Kette ergibt.</w:t>
      </w:r>
    </w:p>
    <w:p w:rsidR="006F27D8" w:rsidRPr="006F27D8" w:rsidRDefault="006F27D8" w:rsidP="00005747">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2160" w:hanging="2160"/>
        <w:rPr>
          <w:rFonts w:ascii="Calibri" w:eastAsia="Times New Roman" w:hAnsi="Calibri" w:cs="Calibri"/>
          <w:sz w:val="20"/>
          <w:szCs w:val="20"/>
          <w:lang w:eastAsia="de-DE"/>
        </w:rPr>
      </w:pPr>
      <w:r w:rsidRPr="006F27D8">
        <w:rPr>
          <w:rFonts w:ascii="Calibri" w:eastAsia="Times New Roman" w:hAnsi="Calibri" w:cs="Calibri"/>
          <w:b/>
          <w:bCs/>
          <w:sz w:val="20"/>
          <w:szCs w:val="20"/>
          <w:lang w:eastAsia="de-DE"/>
        </w:rPr>
        <w:t xml:space="preserve">Kugellager </w:t>
      </w:r>
      <w:r w:rsidRPr="006F27D8">
        <w:rPr>
          <w:rFonts w:ascii="Calibri" w:eastAsia="Times New Roman" w:hAnsi="Calibri" w:cs="Calibri"/>
          <w:sz w:val="20"/>
          <w:szCs w:val="20"/>
          <w:lang w:eastAsia="de-DE"/>
        </w:rPr>
        <w:tab/>
        <w:t>Bei Anwendung dieser variantenreichen Methode müssen die Schüler abwechselnd selbst referieren und zuhören/ fragen/zusammenfassen. Jeder Schüler referiert zu einem festen Thema und erfährt in den Durchführungsrunden von den wechselnden Gesprächspartnern Neues zu jeweils anderen Themen. Der Ablauf muss gut erklärt werden. Passende Infotexte müssen in genügender Anzahl und angeglichenem Niveau vorhanden sein. In einem Innen- und einem Außenkreis stehen/sitzen sich die Schüler paarweise gegenüber. Pro Runde erzählt ein Schüler seinem Gegenüber oder hört dem Gegenüber zu. Die Schüler eines Kreises rotieren nach jeder Runde, so dass sich ständig wechselnde Gesprächspartner ergeben.</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Nach:      W Leisen: Deutschsprachiger Fachunterricht (DFU). Methodenhandbuch. </w:t>
      </w:r>
      <w:proofErr w:type="spellStart"/>
      <w:r w:rsidRPr="006F27D8">
        <w:rPr>
          <w:rFonts w:ascii="Calibri" w:eastAsia="Times New Roman" w:hAnsi="Calibri" w:cs="Calibri"/>
          <w:sz w:val="20"/>
          <w:szCs w:val="20"/>
          <w:lang w:eastAsia="de-DE"/>
        </w:rPr>
        <w:t>Varus</w:t>
      </w:r>
      <w:proofErr w:type="spellEnd"/>
      <w:r w:rsidRPr="006F27D8">
        <w:rPr>
          <w:rFonts w:ascii="Calibri" w:eastAsia="Times New Roman" w:hAnsi="Calibri" w:cs="Calibri"/>
          <w:sz w:val="20"/>
          <w:szCs w:val="20"/>
          <w:lang w:eastAsia="de-DE"/>
        </w:rPr>
        <w:t xml:space="preserve"> Verlag. Bonn 2003</w:t>
      </w:r>
      <w:r w:rsidRPr="006F27D8">
        <w:rPr>
          <w:rFonts w:ascii="Calibri" w:eastAsia="Times New Roman" w:hAnsi="Calibri" w:cs="Calibri"/>
          <w:sz w:val="20"/>
          <w:szCs w:val="20"/>
          <w:lang w:eastAsia="de-DE"/>
        </w:rPr>
        <w:br/>
        <w:t xml:space="preserve">                http://www.varus.com/ </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Siehe auch: </w:t>
      </w:r>
    </w:p>
    <w:p w:rsidR="006F27D8" w:rsidRPr="006F27D8" w:rsidRDefault="006F27D8" w:rsidP="006F27D8">
      <w:pPr>
        <w:numPr>
          <w:ilvl w:val="0"/>
          <w:numId w:val="5"/>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L. Stäudel (Hrsg.): Naturwissenschaften verstehen. Lernchancen, 7. Jg., H. 42/2004 </w:t>
      </w:r>
    </w:p>
    <w:p w:rsidR="006F27D8" w:rsidRDefault="006F27D8" w:rsidP="006F27D8">
      <w:pPr>
        <w:numPr>
          <w:ilvl w:val="0"/>
          <w:numId w:val="5"/>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U. Klinger, B. Priebe, L. Stäudel (Hrsg.): Wandel der Lernkulturen: Naturwissen</w:t>
      </w:r>
      <w:r w:rsidRPr="006F27D8">
        <w:rPr>
          <w:rFonts w:ascii="Calibri" w:eastAsia="Times New Roman" w:hAnsi="Calibri" w:cs="Calibri"/>
          <w:sz w:val="20"/>
          <w:szCs w:val="20"/>
          <w:lang w:eastAsia="de-DE"/>
        </w:rPr>
        <w:softHyphen/>
        <w:t>schaften. Themenheft der Zeitschrift Lernende Schule. 9. Jh., H. 36 (2006)</w:t>
      </w:r>
    </w:p>
    <w:p w:rsidR="009A376E" w:rsidRPr="006F27D8" w:rsidRDefault="009A376E" w:rsidP="006F27D8">
      <w:pPr>
        <w:numPr>
          <w:ilvl w:val="0"/>
          <w:numId w:val="5"/>
        </w:numPr>
        <w:autoSpaceDE w:val="0"/>
        <w:autoSpaceDN w:val="0"/>
        <w:adjustRightInd w:val="0"/>
        <w:spacing w:after="0" w:afterAutospacing="0" w:line="240" w:lineRule="auto"/>
        <w:rPr>
          <w:rFonts w:ascii="Calibri" w:eastAsia="Times New Roman" w:hAnsi="Calibri" w:cs="Calibri"/>
          <w:sz w:val="20"/>
          <w:szCs w:val="20"/>
          <w:lang w:eastAsia="de-DE"/>
        </w:rPr>
      </w:pPr>
      <w:r>
        <w:rPr>
          <w:rFonts w:ascii="Calibri" w:eastAsia="Times New Roman" w:hAnsi="Calibri" w:cs="Calibri"/>
          <w:sz w:val="20"/>
          <w:szCs w:val="20"/>
          <w:lang w:eastAsia="de-DE"/>
        </w:rPr>
        <w:t>Sammelband Unterricht Chemie „Methoden“ (2010)</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Im Internet:</w:t>
      </w:r>
    </w:p>
    <w:p w:rsidR="006F27D8" w:rsidRPr="006F27D8" w:rsidRDefault="006F27D8" w:rsidP="006F27D8">
      <w:pPr>
        <w:numPr>
          <w:ilvl w:val="0"/>
          <w:numId w:val="5"/>
        </w:numPr>
        <w:autoSpaceDE w:val="0"/>
        <w:autoSpaceDN w:val="0"/>
        <w:adjustRightInd w:val="0"/>
        <w:spacing w:after="0" w:afterAutospacing="0" w:line="240" w:lineRule="auto"/>
        <w:rPr>
          <w:rFonts w:ascii="Calibri" w:eastAsia="Times New Roman" w:hAnsi="Calibri" w:cs="Calibri"/>
          <w:sz w:val="20"/>
          <w:szCs w:val="20"/>
          <w:lang w:eastAsia="de-DE"/>
        </w:rPr>
      </w:pPr>
      <w:r w:rsidRPr="006F27D8">
        <w:rPr>
          <w:rFonts w:ascii="Calibri" w:eastAsia="Times New Roman" w:hAnsi="Calibri" w:cs="Calibri"/>
          <w:sz w:val="20"/>
          <w:szCs w:val="20"/>
          <w:lang w:eastAsia="de-DE"/>
        </w:rPr>
        <w:t xml:space="preserve">http://www.studienseminar-koblenz.de/bildungswissenschaften/methodenwerkzeuge.htm </w:t>
      </w:r>
    </w:p>
    <w:p w:rsidR="009A376E" w:rsidRDefault="006F27D8" w:rsidP="006F27D8">
      <w:pPr>
        <w:numPr>
          <w:ilvl w:val="0"/>
          <w:numId w:val="5"/>
        </w:numPr>
        <w:autoSpaceDE w:val="0"/>
        <w:autoSpaceDN w:val="0"/>
        <w:adjustRightInd w:val="0"/>
        <w:spacing w:after="0" w:afterAutospacing="0" w:line="240" w:lineRule="auto"/>
        <w:rPr>
          <w:rFonts w:ascii="Calibri" w:eastAsia="Times New Roman" w:hAnsi="Calibri" w:cs="Calibri"/>
          <w:sz w:val="20"/>
          <w:szCs w:val="20"/>
          <w:lang w:eastAsia="de-DE"/>
        </w:rPr>
        <w:sectPr w:rsidR="009A376E" w:rsidSect="00110FE8">
          <w:headerReference w:type="default" r:id="rId16"/>
          <w:pgSz w:w="11906" w:h="16838" w:code="9"/>
          <w:pgMar w:top="1418" w:right="1418" w:bottom="1134" w:left="1418" w:header="709" w:footer="709" w:gutter="0"/>
          <w:cols w:space="708"/>
          <w:docGrid w:linePitch="360"/>
        </w:sectPr>
      </w:pPr>
      <w:r w:rsidRPr="006F27D8">
        <w:rPr>
          <w:rFonts w:ascii="Calibri" w:eastAsia="Times New Roman" w:hAnsi="Calibri" w:cs="Calibri"/>
          <w:sz w:val="20"/>
          <w:szCs w:val="20"/>
          <w:lang w:eastAsia="de-DE"/>
        </w:rPr>
        <w:t>http://www.stäudel.de/WS_methodenW.html</w:t>
      </w:r>
    </w:p>
    <w:p w:rsidR="009A376E" w:rsidRPr="00005747" w:rsidRDefault="009A376E" w:rsidP="009A376E">
      <w:pPr>
        <w:pStyle w:val="Default"/>
        <w:rPr>
          <w:b/>
          <w:bCs/>
          <w:sz w:val="32"/>
          <w:szCs w:val="56"/>
        </w:rPr>
      </w:pPr>
      <w:r w:rsidRPr="00005747">
        <w:rPr>
          <w:b/>
          <w:bCs/>
          <w:sz w:val="32"/>
          <w:szCs w:val="56"/>
        </w:rPr>
        <w:lastRenderedPageBreak/>
        <w:t>Aufgabe</w:t>
      </w:r>
      <w:r w:rsidR="00372505">
        <w:rPr>
          <w:b/>
          <w:bCs/>
          <w:sz w:val="32"/>
          <w:szCs w:val="56"/>
        </w:rPr>
        <w:t>n</w:t>
      </w:r>
      <w:r w:rsidRPr="00005747">
        <w:rPr>
          <w:b/>
          <w:bCs/>
          <w:sz w:val="32"/>
          <w:szCs w:val="56"/>
        </w:rPr>
        <w:t xml:space="preserve"> für die Arbeitsphase </w:t>
      </w:r>
    </w:p>
    <w:p w:rsidR="009A376E" w:rsidRDefault="009A376E" w:rsidP="009A376E">
      <w:pPr>
        <w:pStyle w:val="Default"/>
        <w:rPr>
          <w:sz w:val="56"/>
          <w:szCs w:val="56"/>
        </w:rPr>
      </w:pPr>
    </w:p>
    <w:p w:rsidR="009A376E" w:rsidRPr="00920272" w:rsidRDefault="009A376E" w:rsidP="009A376E">
      <w:pPr>
        <w:pStyle w:val="Default"/>
        <w:numPr>
          <w:ilvl w:val="0"/>
          <w:numId w:val="6"/>
        </w:numPr>
      </w:pPr>
      <w:r w:rsidRPr="00920272">
        <w:t xml:space="preserve">Wählen Sie für Ihren Unterricht in den kommenden Wochen ein Thema aus, für das der Einsatz von Methoden-Werkzeugen sinnvoll erscheint. (Passung Thema / Methode) </w:t>
      </w:r>
    </w:p>
    <w:p w:rsidR="009A376E" w:rsidRPr="00920272" w:rsidRDefault="009A376E" w:rsidP="009A376E">
      <w:pPr>
        <w:pStyle w:val="Default"/>
      </w:pPr>
    </w:p>
    <w:p w:rsidR="009A376E" w:rsidRPr="00920272" w:rsidRDefault="009A376E" w:rsidP="009A376E">
      <w:pPr>
        <w:pStyle w:val="Default"/>
        <w:numPr>
          <w:ilvl w:val="0"/>
          <w:numId w:val="6"/>
        </w:numPr>
      </w:pPr>
      <w:r w:rsidRPr="00920272">
        <w:t xml:space="preserve">Stellen Sie sich im Zusammenhang mit diesem Fachthema eine Unterrichtssituation vor, deren Umsetzung ein Methoden-Werkzeug gezielt unterstützt. (Einbindung in den Unterricht) </w:t>
      </w:r>
    </w:p>
    <w:p w:rsidR="009A376E" w:rsidRPr="00920272" w:rsidRDefault="009A376E" w:rsidP="009A376E">
      <w:pPr>
        <w:pStyle w:val="Default"/>
      </w:pPr>
    </w:p>
    <w:p w:rsidR="009A376E" w:rsidRPr="00920272" w:rsidRDefault="009A376E" w:rsidP="009A376E">
      <w:pPr>
        <w:pStyle w:val="Default"/>
        <w:numPr>
          <w:ilvl w:val="0"/>
          <w:numId w:val="6"/>
        </w:numPr>
      </w:pPr>
      <w:r w:rsidRPr="00920272">
        <w:t xml:space="preserve">Erstellen sie das Arbeitsmaterial so, dass sie es sowohl hier in der Veranstaltung präsentieren als auch im Unterricht ausprobieren können. (Kooperation im Fachkollegium) </w:t>
      </w:r>
    </w:p>
    <w:p w:rsidR="009A376E" w:rsidRPr="00920272" w:rsidRDefault="009A376E" w:rsidP="009A376E">
      <w:pPr>
        <w:pStyle w:val="Default"/>
      </w:pPr>
    </w:p>
    <w:p w:rsidR="00891A35" w:rsidRPr="00920272" w:rsidRDefault="009A376E" w:rsidP="009A376E">
      <w:pPr>
        <w:autoSpaceDE w:val="0"/>
        <w:autoSpaceDN w:val="0"/>
        <w:adjustRightInd w:val="0"/>
        <w:spacing w:after="0" w:afterAutospacing="0" w:line="240" w:lineRule="auto"/>
        <w:ind w:left="0" w:firstLine="0"/>
        <w:rPr>
          <w:i/>
          <w:iCs/>
          <w:sz w:val="24"/>
          <w:szCs w:val="24"/>
        </w:rPr>
      </w:pPr>
      <w:r w:rsidRPr="00920272">
        <w:rPr>
          <w:i/>
          <w:iCs/>
          <w:sz w:val="24"/>
          <w:szCs w:val="24"/>
        </w:rPr>
        <w:t>Die ausgelegten Beispielmaterialien können als Entwicklungsvorlagen genutzt werden.</w:t>
      </w:r>
    </w:p>
    <w:p w:rsidR="00891A35" w:rsidRPr="00920272" w:rsidRDefault="00891A35" w:rsidP="009A376E">
      <w:pPr>
        <w:autoSpaceDE w:val="0"/>
        <w:autoSpaceDN w:val="0"/>
        <w:adjustRightInd w:val="0"/>
        <w:spacing w:after="0" w:afterAutospacing="0" w:line="240" w:lineRule="auto"/>
        <w:ind w:left="0" w:firstLine="0"/>
        <w:rPr>
          <w:i/>
          <w:iCs/>
          <w:sz w:val="24"/>
          <w:szCs w:val="24"/>
        </w:rPr>
      </w:pPr>
    </w:p>
    <w:p w:rsidR="00920272" w:rsidRDefault="006F27D8"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r w:rsidRPr="006F27D8">
        <w:rPr>
          <w:rFonts w:ascii="Calibri" w:eastAsia="Times New Roman" w:hAnsi="Calibri" w:cs="Calibri"/>
          <w:sz w:val="16"/>
          <w:szCs w:val="20"/>
          <w:lang w:eastAsia="de-DE"/>
        </w:rPr>
        <w:t xml:space="preserve"> </w:t>
      </w:r>
    </w:p>
    <w:p w:rsidR="00920272" w:rsidRDefault="00920272"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p>
    <w:p w:rsidR="00920272" w:rsidRDefault="00920272"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p>
    <w:p w:rsidR="00920272" w:rsidRDefault="00920272"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p>
    <w:p w:rsidR="00920272" w:rsidRDefault="00920272"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p>
    <w:p w:rsidR="00920272" w:rsidRDefault="00920272" w:rsidP="00920272">
      <w:pPr>
        <w:pStyle w:val="Default"/>
        <w:rPr>
          <w:b/>
          <w:bCs/>
          <w:sz w:val="32"/>
          <w:szCs w:val="56"/>
        </w:rPr>
      </w:pPr>
      <w:r w:rsidRPr="00005747">
        <w:rPr>
          <w:b/>
          <w:bCs/>
          <w:sz w:val="32"/>
          <w:szCs w:val="56"/>
        </w:rPr>
        <w:t>Aufgabe</w:t>
      </w:r>
      <w:r>
        <w:rPr>
          <w:b/>
          <w:bCs/>
          <w:sz w:val="32"/>
          <w:szCs w:val="56"/>
        </w:rPr>
        <w:t>n</w:t>
      </w:r>
      <w:r w:rsidRPr="00005747">
        <w:rPr>
          <w:b/>
          <w:bCs/>
          <w:sz w:val="32"/>
          <w:szCs w:val="56"/>
        </w:rPr>
        <w:t xml:space="preserve"> für die Arbeitsphase </w:t>
      </w:r>
      <w:r>
        <w:rPr>
          <w:b/>
          <w:bCs/>
          <w:sz w:val="32"/>
          <w:szCs w:val="56"/>
        </w:rPr>
        <w:t>mit PC</w:t>
      </w:r>
    </w:p>
    <w:p w:rsidR="00920272" w:rsidRDefault="00920272" w:rsidP="00920272">
      <w:pPr>
        <w:pStyle w:val="Default"/>
        <w:rPr>
          <w:b/>
          <w:bCs/>
          <w:sz w:val="32"/>
          <w:szCs w:val="56"/>
        </w:rPr>
      </w:pPr>
    </w:p>
    <w:p w:rsidR="00920272" w:rsidRPr="00920272" w:rsidRDefault="00920272" w:rsidP="00920272">
      <w:pPr>
        <w:pStyle w:val="Default"/>
        <w:numPr>
          <w:ilvl w:val="0"/>
          <w:numId w:val="6"/>
        </w:numPr>
        <w:rPr>
          <w:szCs w:val="28"/>
        </w:rPr>
      </w:pPr>
      <w:r w:rsidRPr="00920272">
        <w:rPr>
          <w:szCs w:val="28"/>
        </w:rPr>
        <w:t xml:space="preserve">Wählen Sie </w:t>
      </w:r>
      <w:r w:rsidRPr="00920272">
        <w:rPr>
          <w:szCs w:val="28"/>
        </w:rPr>
        <w:t>eines der Softwareangebote Mindmap / C-</w:t>
      </w:r>
      <w:proofErr w:type="spellStart"/>
      <w:r w:rsidRPr="00920272">
        <w:rPr>
          <w:szCs w:val="28"/>
        </w:rPr>
        <w:t>Map</w:t>
      </w:r>
      <w:proofErr w:type="spellEnd"/>
      <w:r w:rsidRPr="00920272">
        <w:rPr>
          <w:szCs w:val="28"/>
        </w:rPr>
        <w:t xml:space="preserve"> / </w:t>
      </w:r>
      <w:proofErr w:type="spellStart"/>
      <w:r w:rsidRPr="00920272">
        <w:rPr>
          <w:szCs w:val="28"/>
        </w:rPr>
        <w:t>HotPotatoes</w:t>
      </w:r>
      <w:proofErr w:type="spellEnd"/>
      <w:r w:rsidRPr="00920272">
        <w:rPr>
          <w:szCs w:val="28"/>
        </w:rPr>
        <w:t xml:space="preserve"> </w:t>
      </w:r>
      <w:r w:rsidRPr="00920272">
        <w:rPr>
          <w:szCs w:val="28"/>
        </w:rPr>
        <w:t>sowie einen Inhalt Ihres künftigen Unterrichts.</w:t>
      </w:r>
      <w:r w:rsidRPr="00920272">
        <w:rPr>
          <w:szCs w:val="28"/>
        </w:rPr>
        <w:br/>
      </w:r>
    </w:p>
    <w:p w:rsidR="00920272" w:rsidRPr="00920272" w:rsidRDefault="00920272" w:rsidP="00920272">
      <w:pPr>
        <w:pStyle w:val="Default"/>
        <w:numPr>
          <w:ilvl w:val="0"/>
          <w:numId w:val="6"/>
        </w:numPr>
        <w:rPr>
          <w:szCs w:val="28"/>
        </w:rPr>
      </w:pPr>
      <w:r w:rsidRPr="00920272">
        <w:rPr>
          <w:szCs w:val="28"/>
        </w:rPr>
        <w:t xml:space="preserve">Gestalten Sie ein Inhaltselement mit dieser Software, </w:t>
      </w:r>
      <w:proofErr w:type="spellStart"/>
      <w:r w:rsidRPr="00920272">
        <w:rPr>
          <w:szCs w:val="28"/>
        </w:rPr>
        <w:t>z</w:t>
      </w:r>
      <w:proofErr w:type="gramStart"/>
      <w:r w:rsidRPr="00920272">
        <w:rPr>
          <w:szCs w:val="28"/>
        </w:rPr>
        <w:t>..</w:t>
      </w:r>
      <w:proofErr w:type="gramEnd"/>
      <w:r w:rsidRPr="00920272">
        <w:rPr>
          <w:szCs w:val="28"/>
        </w:rPr>
        <w:t>B</w:t>
      </w:r>
      <w:proofErr w:type="spellEnd"/>
      <w:r w:rsidRPr="00920272">
        <w:rPr>
          <w:szCs w:val="28"/>
        </w:rPr>
        <w:t>.:</w:t>
      </w:r>
      <w:r w:rsidRPr="00920272">
        <w:rPr>
          <w:szCs w:val="28"/>
        </w:rPr>
        <w:br/>
      </w:r>
      <w:r w:rsidRPr="00920272">
        <w:rPr>
          <w:szCs w:val="28"/>
        </w:rPr>
        <w:br/>
        <w:t xml:space="preserve">* ein Kreuzworträtsel als Anschluss und </w:t>
      </w:r>
      <w:proofErr w:type="spellStart"/>
      <w:r w:rsidRPr="00920272">
        <w:rPr>
          <w:szCs w:val="28"/>
        </w:rPr>
        <w:t>Wdh</w:t>
      </w:r>
      <w:proofErr w:type="spellEnd"/>
      <w:r w:rsidRPr="00920272">
        <w:rPr>
          <w:szCs w:val="28"/>
        </w:rPr>
        <w:t xml:space="preserve">. eines Themengebietes mit </w:t>
      </w:r>
      <w:proofErr w:type="spellStart"/>
      <w:r w:rsidRPr="00920272">
        <w:rPr>
          <w:szCs w:val="28"/>
        </w:rPr>
        <w:t>HotPotatoes</w:t>
      </w:r>
      <w:proofErr w:type="spellEnd"/>
      <w:r w:rsidRPr="00920272">
        <w:rPr>
          <w:szCs w:val="28"/>
        </w:rPr>
        <w:t xml:space="preserve"> / Cross </w:t>
      </w:r>
      <w:r w:rsidRPr="00920272">
        <w:rPr>
          <w:szCs w:val="28"/>
        </w:rPr>
        <w:br/>
      </w:r>
      <w:r w:rsidRPr="00920272">
        <w:rPr>
          <w:szCs w:val="28"/>
        </w:rPr>
        <w:br/>
        <w:t>* eine mögliche Musterlösung für eine Mindmap zum Beginn einer Unterrichtseinheit mit MindManager smart</w:t>
      </w:r>
      <w:r w:rsidRPr="00920272">
        <w:rPr>
          <w:szCs w:val="28"/>
        </w:rPr>
        <w:br/>
      </w:r>
      <w:r w:rsidRPr="00920272">
        <w:rPr>
          <w:szCs w:val="28"/>
        </w:rPr>
        <w:br/>
        <w:t xml:space="preserve">* eine </w:t>
      </w:r>
      <w:proofErr w:type="spellStart"/>
      <w:r w:rsidRPr="00920272">
        <w:rPr>
          <w:szCs w:val="28"/>
        </w:rPr>
        <w:t>Conceptmap</w:t>
      </w:r>
      <w:proofErr w:type="spellEnd"/>
      <w:r w:rsidRPr="00920272">
        <w:rPr>
          <w:szCs w:val="28"/>
        </w:rPr>
        <w:t xml:space="preserve"> zur Strukturierung eines Gegenstands- oder Themenbereichs mit </w:t>
      </w:r>
      <w:proofErr w:type="spellStart"/>
      <w:r w:rsidRPr="00920272">
        <w:rPr>
          <w:szCs w:val="28"/>
        </w:rPr>
        <w:t>CMap</w:t>
      </w:r>
      <w:proofErr w:type="spellEnd"/>
      <w:r w:rsidRPr="00920272">
        <w:rPr>
          <w:szCs w:val="28"/>
        </w:rPr>
        <w:br/>
      </w:r>
    </w:p>
    <w:p w:rsidR="00920272" w:rsidRPr="00920272" w:rsidRDefault="00920272" w:rsidP="00920272">
      <w:pPr>
        <w:pStyle w:val="Default"/>
        <w:numPr>
          <w:ilvl w:val="0"/>
          <w:numId w:val="6"/>
        </w:numPr>
        <w:rPr>
          <w:szCs w:val="28"/>
        </w:rPr>
      </w:pPr>
      <w:r w:rsidRPr="00920272">
        <w:rPr>
          <w:szCs w:val="28"/>
        </w:rPr>
        <w:t>Stellen Sie Ihr Ergebnis dem Plenum vor.</w:t>
      </w:r>
    </w:p>
    <w:p w:rsidR="00920272" w:rsidRPr="00920272" w:rsidRDefault="00920272" w:rsidP="00920272">
      <w:pPr>
        <w:pStyle w:val="Default"/>
        <w:rPr>
          <w:szCs w:val="28"/>
        </w:rPr>
      </w:pPr>
    </w:p>
    <w:p w:rsidR="00920272" w:rsidRDefault="00920272" w:rsidP="00920272">
      <w:pPr>
        <w:pStyle w:val="Default"/>
        <w:rPr>
          <w:b/>
          <w:bCs/>
          <w:sz w:val="32"/>
          <w:szCs w:val="56"/>
        </w:rPr>
      </w:pPr>
    </w:p>
    <w:p w:rsidR="00920272" w:rsidRPr="00005747" w:rsidRDefault="00920272" w:rsidP="00920272">
      <w:pPr>
        <w:pStyle w:val="Default"/>
        <w:rPr>
          <w:b/>
          <w:bCs/>
          <w:sz w:val="32"/>
          <w:szCs w:val="56"/>
        </w:rPr>
      </w:pPr>
    </w:p>
    <w:p w:rsidR="00920272" w:rsidRDefault="00920272" w:rsidP="009A376E">
      <w:pPr>
        <w:autoSpaceDE w:val="0"/>
        <w:autoSpaceDN w:val="0"/>
        <w:adjustRightInd w:val="0"/>
        <w:spacing w:after="0" w:afterAutospacing="0" w:line="240" w:lineRule="auto"/>
        <w:ind w:left="0" w:firstLine="0"/>
        <w:rPr>
          <w:rFonts w:ascii="Calibri" w:eastAsia="Times New Roman" w:hAnsi="Calibri" w:cs="Calibri"/>
          <w:sz w:val="16"/>
          <w:szCs w:val="20"/>
          <w:lang w:eastAsia="de-DE"/>
        </w:rPr>
        <w:sectPr w:rsidR="00920272" w:rsidSect="00110FE8">
          <w:headerReference w:type="default" r:id="rId17"/>
          <w:pgSz w:w="11906" w:h="16838" w:code="9"/>
          <w:pgMar w:top="1418" w:right="1418" w:bottom="1134" w:left="1418" w:header="709" w:footer="709" w:gutter="0"/>
          <w:cols w:space="708"/>
          <w:docGrid w:linePitch="360"/>
        </w:sectPr>
      </w:pPr>
    </w:p>
    <w:p w:rsidR="006F27D8" w:rsidRPr="006F27D8" w:rsidRDefault="00005747" w:rsidP="009A376E">
      <w:pPr>
        <w:autoSpaceDE w:val="0"/>
        <w:autoSpaceDN w:val="0"/>
        <w:adjustRightInd w:val="0"/>
        <w:spacing w:after="0" w:afterAutospacing="0" w:line="240" w:lineRule="auto"/>
        <w:ind w:left="0" w:firstLine="0"/>
        <w:rPr>
          <w:rFonts w:ascii="Calibri" w:eastAsia="Times New Roman" w:hAnsi="Calibri" w:cs="Calibri"/>
          <w:b/>
          <w:sz w:val="28"/>
          <w:szCs w:val="20"/>
          <w:lang w:eastAsia="de-DE"/>
        </w:rPr>
      </w:pPr>
      <w:r>
        <w:rPr>
          <w:rFonts w:ascii="Calibri" w:eastAsia="Times New Roman" w:hAnsi="Calibri" w:cs="Calibri"/>
          <w:b/>
          <w:sz w:val="28"/>
          <w:szCs w:val="20"/>
          <w:lang w:eastAsia="de-DE"/>
        </w:rPr>
        <w:lastRenderedPageBreak/>
        <w:t xml:space="preserve">Beispielmaterial I:  </w:t>
      </w:r>
      <w:r w:rsidR="00DA48BD" w:rsidRPr="00DA48BD">
        <w:rPr>
          <w:rFonts w:ascii="Calibri" w:eastAsia="Times New Roman" w:hAnsi="Calibri" w:cs="Calibri"/>
          <w:b/>
          <w:sz w:val="28"/>
          <w:szCs w:val="20"/>
          <w:lang w:eastAsia="de-DE"/>
        </w:rPr>
        <w:t>Memory Laborgeräte</w:t>
      </w:r>
    </w:p>
    <w:p w:rsidR="006F27D8" w:rsidRPr="006F27D8" w:rsidRDefault="006F27D8" w:rsidP="006F27D8">
      <w:pPr>
        <w:autoSpaceDE w:val="0"/>
        <w:autoSpaceDN w:val="0"/>
        <w:adjustRightInd w:val="0"/>
        <w:spacing w:after="0" w:afterAutospacing="0" w:line="240" w:lineRule="auto"/>
        <w:ind w:left="0" w:firstLine="0"/>
        <w:rPr>
          <w:rFonts w:ascii="Calibri" w:eastAsia="Times New Roman" w:hAnsi="Calibri" w:cs="Calibri"/>
          <w:sz w:val="16"/>
          <w:szCs w:val="20"/>
          <w:lang w:eastAsia="de-DE"/>
        </w:rPr>
      </w:pPr>
    </w:p>
    <w:p w:rsidR="00974986" w:rsidRDefault="00BC3351" w:rsidP="00F802CD">
      <w:pPr>
        <w:spacing w:after="200" w:afterAutospacing="0" w:line="276" w:lineRule="auto"/>
        <w:ind w:left="0" w:firstLine="0"/>
        <w:rPr>
          <w:sz w:val="18"/>
        </w:rPr>
      </w:pPr>
      <w:r>
        <w:rPr>
          <w:noProof/>
          <w:sz w:val="18"/>
          <w:lang w:eastAsia="de-D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7579360</wp:posOffset>
                </wp:positionV>
                <wp:extent cx="5836285" cy="532765"/>
                <wp:effectExtent l="0" t="2540" r="254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CE504" id="Rectangle 2" o:spid="_x0000_s1026" style="position:absolute;margin-left:-6.4pt;margin-top:596.8pt;width:459.5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wofQ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" stroked="f"/>
            </w:pict>
          </mc:Fallback>
        </mc:AlternateContent>
      </w:r>
      <w:r w:rsidR="00DA48BD" w:rsidRPr="00285979">
        <w:rPr>
          <w:sz w:val="1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5pt;height:631.9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AcroExch.Document.11" ShapeID="_x0000_i1025" DrawAspect="Content" ObjectID="_1474117268" r:id="rId19"/>
        </w:object>
      </w:r>
    </w:p>
    <w:p w:rsidR="00920272" w:rsidRDefault="00920272" w:rsidP="00F802CD">
      <w:pPr>
        <w:spacing w:after="200" w:afterAutospacing="0" w:line="276" w:lineRule="auto"/>
        <w:ind w:left="0" w:firstLine="0"/>
        <w:rPr>
          <w:sz w:val="18"/>
        </w:rPr>
        <w:sectPr w:rsidR="00920272" w:rsidSect="00110FE8">
          <w:headerReference w:type="default" r:id="rId20"/>
          <w:pgSz w:w="11906" w:h="16838" w:code="9"/>
          <w:pgMar w:top="1418" w:right="1418" w:bottom="1134" w:left="1418" w:header="709" w:footer="709" w:gutter="0"/>
          <w:cols w:space="708"/>
          <w:docGrid w:linePitch="360"/>
        </w:sectPr>
      </w:pPr>
    </w:p>
    <w:p w:rsidR="00DA48BD" w:rsidRDefault="00DA48BD" w:rsidP="00F802CD">
      <w:pPr>
        <w:spacing w:after="200" w:afterAutospacing="0" w:line="276" w:lineRule="auto"/>
        <w:ind w:left="0" w:firstLine="0"/>
        <w:rPr>
          <w:sz w:val="18"/>
        </w:rPr>
      </w:pPr>
    </w:p>
    <w:p w:rsidR="002039AB" w:rsidRPr="00920272" w:rsidRDefault="001E2DB0" w:rsidP="00F802CD">
      <w:pPr>
        <w:spacing w:after="200" w:afterAutospacing="0" w:line="276" w:lineRule="auto"/>
        <w:ind w:left="0" w:firstLine="0"/>
        <w:rPr>
          <w:rFonts w:ascii="Calibri" w:eastAsia="Times New Roman" w:hAnsi="Calibri" w:cs="Calibri"/>
          <w:b/>
          <w:sz w:val="28"/>
          <w:szCs w:val="20"/>
          <w:lang w:eastAsia="de-DE"/>
        </w:rPr>
        <w:sectPr w:rsidR="002039AB" w:rsidRPr="00920272" w:rsidSect="00920272">
          <w:headerReference w:type="default" r:id="rId21"/>
          <w:type w:val="continuous"/>
          <w:pgSz w:w="11906" w:h="16838" w:code="9"/>
          <w:pgMar w:top="1418" w:right="1418" w:bottom="1134" w:left="1418" w:header="709" w:footer="709" w:gutter="0"/>
          <w:cols w:space="708"/>
          <w:docGrid w:linePitch="360"/>
        </w:sectPr>
      </w:pPr>
      <w:r w:rsidRPr="00BB3C1D">
        <w:rPr>
          <w:rFonts w:ascii="Calibri" w:eastAsia="Times New Roman" w:hAnsi="Calibri" w:cs="Calibri"/>
          <w:b/>
          <w:sz w:val="28"/>
          <w:szCs w:val="20"/>
          <w:lang w:eastAsia="de-DE"/>
        </w:rPr>
        <w:lastRenderedPageBreak/>
        <w:drawing>
          <wp:anchor distT="0" distB="0" distL="114300" distR="114300" simplePos="0" relativeHeight="251676672" behindDoc="0" locked="0" layoutInCell="1" allowOverlap="1" wp14:anchorId="62430CCB" wp14:editId="414EB9A3">
            <wp:simplePos x="0" y="0"/>
            <wp:positionH relativeFrom="column">
              <wp:posOffset>1450918</wp:posOffset>
            </wp:positionH>
            <wp:positionV relativeFrom="paragraph">
              <wp:posOffset>-679848</wp:posOffset>
            </wp:positionV>
            <wp:extent cx="1619250" cy="4133850"/>
            <wp:effectExtent l="0" t="0" r="0"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2" cstate="print"/>
                    <a:srcRect/>
                    <a:stretch>
                      <a:fillRect/>
                    </a:stretch>
                  </pic:blipFill>
                  <pic:spPr bwMode="auto">
                    <a:xfrm rot="16200000">
                      <a:off x="0" y="0"/>
                      <a:ext cx="1619250" cy="4133850"/>
                    </a:xfrm>
                    <a:prstGeom prst="rect">
                      <a:avLst/>
                    </a:prstGeom>
                    <a:noFill/>
                    <a:ln w="9525">
                      <a:noFill/>
                      <a:miter lim="800000"/>
                      <a:headEnd/>
                      <a:tailEnd/>
                    </a:ln>
                  </pic:spPr>
                </pic:pic>
              </a:graphicData>
            </a:graphic>
          </wp:anchor>
        </w:drawing>
      </w:r>
      <w:r w:rsidRPr="00BB3C1D">
        <w:rPr>
          <w:rFonts w:ascii="Calibri" w:eastAsia="Times New Roman" w:hAnsi="Calibri" w:cs="Calibri"/>
          <w:b/>
          <w:sz w:val="28"/>
          <w:szCs w:val="20"/>
          <w:lang w:eastAsia="de-DE"/>
        </w:rPr>
        <w:drawing>
          <wp:anchor distT="0" distB="0" distL="114300" distR="114300" simplePos="0" relativeHeight="251677696" behindDoc="0" locked="0" layoutInCell="1" allowOverlap="1" wp14:anchorId="29B37BB1" wp14:editId="659CFF8E">
            <wp:simplePos x="0" y="0"/>
            <wp:positionH relativeFrom="margin">
              <wp:posOffset>2469653</wp:posOffset>
            </wp:positionH>
            <wp:positionV relativeFrom="paragraph">
              <wp:posOffset>1312976</wp:posOffset>
            </wp:positionV>
            <wp:extent cx="1638300" cy="4143375"/>
            <wp:effectExtent l="4762" t="0" r="4763" b="4762"/>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3" cstate="print"/>
                    <a:srcRect/>
                    <a:stretch>
                      <a:fillRect/>
                    </a:stretch>
                  </pic:blipFill>
                  <pic:spPr bwMode="auto">
                    <a:xfrm rot="16200000">
                      <a:off x="0" y="0"/>
                      <a:ext cx="1638300" cy="4143375"/>
                    </a:xfrm>
                    <a:prstGeom prst="rect">
                      <a:avLst/>
                    </a:prstGeom>
                    <a:noFill/>
                    <a:ln w="9525">
                      <a:noFill/>
                      <a:miter lim="800000"/>
                      <a:headEnd/>
                      <a:tailEnd/>
                    </a:ln>
                  </pic:spPr>
                </pic:pic>
              </a:graphicData>
            </a:graphic>
          </wp:anchor>
        </w:drawing>
      </w:r>
      <w:r w:rsidRPr="00BB3C1D">
        <w:rPr>
          <w:rFonts w:ascii="Calibri" w:eastAsia="Times New Roman" w:hAnsi="Calibri" w:cs="Calibri"/>
          <w:b/>
          <w:sz w:val="28"/>
          <w:szCs w:val="20"/>
          <w:lang w:eastAsia="de-DE"/>
        </w:rPr>
        <w:drawing>
          <wp:anchor distT="0" distB="0" distL="114300" distR="114300" simplePos="0" relativeHeight="251675648" behindDoc="0" locked="0" layoutInCell="1" allowOverlap="1" wp14:anchorId="7ECEDCF8" wp14:editId="61002428">
            <wp:simplePos x="0" y="0"/>
            <wp:positionH relativeFrom="margin">
              <wp:posOffset>2730744</wp:posOffset>
            </wp:positionH>
            <wp:positionV relativeFrom="paragraph">
              <wp:posOffset>5176865</wp:posOffset>
            </wp:positionV>
            <wp:extent cx="1619250" cy="4124325"/>
            <wp:effectExtent l="4762" t="0" r="4763" b="4762"/>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4" cstate="print"/>
                    <a:srcRect/>
                    <a:stretch>
                      <a:fillRect/>
                    </a:stretch>
                  </pic:blipFill>
                  <pic:spPr bwMode="auto">
                    <a:xfrm rot="16200000">
                      <a:off x="0" y="0"/>
                      <a:ext cx="1619250" cy="4124325"/>
                    </a:xfrm>
                    <a:prstGeom prst="rect">
                      <a:avLst/>
                    </a:prstGeom>
                    <a:noFill/>
                    <a:ln w="9525">
                      <a:noFill/>
                      <a:miter lim="800000"/>
                      <a:headEnd/>
                      <a:tailEnd/>
                    </a:ln>
                  </pic:spPr>
                </pic:pic>
              </a:graphicData>
            </a:graphic>
          </wp:anchor>
        </w:drawing>
      </w:r>
      <w:r w:rsidRPr="00BB3C1D">
        <w:rPr>
          <w:rFonts w:ascii="Calibri" w:eastAsia="Times New Roman" w:hAnsi="Calibri" w:cs="Calibri"/>
          <w:b/>
          <w:sz w:val="28"/>
          <w:szCs w:val="20"/>
          <w:lang w:eastAsia="de-DE"/>
        </w:rPr>
        <w:drawing>
          <wp:anchor distT="0" distB="0" distL="114300" distR="114300" simplePos="0" relativeHeight="251674624" behindDoc="0" locked="0" layoutInCell="1" allowOverlap="1" wp14:anchorId="5D77FB5B" wp14:editId="5EF2B051">
            <wp:simplePos x="0" y="0"/>
            <wp:positionH relativeFrom="margin">
              <wp:posOffset>1348949</wp:posOffset>
            </wp:positionH>
            <wp:positionV relativeFrom="paragraph">
              <wp:posOffset>3271861</wp:posOffset>
            </wp:positionV>
            <wp:extent cx="1638300" cy="41529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5" cstate="print"/>
                    <a:srcRect/>
                    <a:stretch>
                      <a:fillRect/>
                    </a:stretch>
                  </pic:blipFill>
                  <pic:spPr bwMode="auto">
                    <a:xfrm rot="16200000">
                      <a:off x="0" y="0"/>
                      <a:ext cx="1638300" cy="4152900"/>
                    </a:xfrm>
                    <a:prstGeom prst="rect">
                      <a:avLst/>
                    </a:prstGeom>
                    <a:noFill/>
                    <a:ln w="9525">
                      <a:noFill/>
                      <a:miter lim="800000"/>
                      <a:headEnd/>
                      <a:tailEnd/>
                    </a:ln>
                  </pic:spPr>
                </pic:pic>
              </a:graphicData>
            </a:graphic>
          </wp:anchor>
        </w:drawing>
      </w:r>
      <w:r w:rsidR="00920272" w:rsidRPr="00920272">
        <w:rPr>
          <w:rFonts w:ascii="Calibri" w:eastAsia="Times New Roman" w:hAnsi="Calibri" w:cs="Calibri"/>
          <w:b/>
          <w:sz w:val="28"/>
          <w:szCs w:val="20"/>
          <w:lang w:eastAsia="de-DE"/>
        </w:rPr>
        <w:t>Beispielmaterial 2</w:t>
      </w:r>
      <w:r w:rsidR="00920272">
        <w:rPr>
          <w:rFonts w:ascii="Calibri" w:eastAsia="Times New Roman" w:hAnsi="Calibri" w:cs="Calibri"/>
          <w:b/>
          <w:sz w:val="28"/>
          <w:szCs w:val="20"/>
          <w:lang w:eastAsia="de-DE"/>
        </w:rPr>
        <w:t>:</w:t>
      </w:r>
      <w:r w:rsidR="00BB3C1D">
        <w:rPr>
          <w:rFonts w:ascii="Calibri" w:eastAsia="Times New Roman" w:hAnsi="Calibri" w:cs="Calibri"/>
          <w:b/>
          <w:sz w:val="28"/>
          <w:szCs w:val="20"/>
          <w:lang w:eastAsia="de-DE"/>
        </w:rPr>
        <w:t xml:space="preserve"> Bildergeschichte</w:t>
      </w:r>
      <w:r w:rsidR="00BB3C1D" w:rsidRPr="00BB3C1D">
        <w:rPr>
          <w:noProof/>
          <w:lang w:eastAsia="de-DE"/>
        </w:rPr>
        <w:t xml:space="preserve"> </w:t>
      </w:r>
    </w:p>
    <w:p w:rsidR="00CA1DA2" w:rsidRDefault="00CA1DA2" w:rsidP="00CA1DA2">
      <w:pPr>
        <w:autoSpaceDE w:val="0"/>
        <w:autoSpaceDN w:val="0"/>
        <w:adjustRightInd w:val="0"/>
        <w:spacing w:after="0" w:afterAutospacing="0" w:line="240" w:lineRule="auto"/>
        <w:ind w:left="0" w:firstLine="0"/>
        <w:rPr>
          <w:rFonts w:ascii="Calibri" w:eastAsia="Times New Roman" w:hAnsi="Calibri" w:cs="Calibri"/>
          <w:b/>
          <w:sz w:val="28"/>
          <w:szCs w:val="20"/>
          <w:lang w:eastAsia="de-DE"/>
        </w:rPr>
        <w:sectPr w:rsidR="00CA1DA2" w:rsidSect="00110FE8">
          <w:headerReference w:type="default" r:id="rId26"/>
          <w:pgSz w:w="11906" w:h="16838" w:code="9"/>
          <w:pgMar w:top="1418" w:right="1418" w:bottom="1134" w:left="1418" w:header="709" w:footer="709" w:gutter="0"/>
          <w:cols w:space="708"/>
          <w:docGrid w:linePitch="360"/>
        </w:sectPr>
      </w:pPr>
      <w:r>
        <w:rPr>
          <w:rFonts w:ascii="Calibri" w:eastAsia="Times New Roman" w:hAnsi="Calibri" w:cs="Calibri"/>
          <w:b/>
          <w:sz w:val="28"/>
          <w:szCs w:val="20"/>
          <w:lang w:eastAsia="de-DE"/>
        </w:rPr>
        <w:object w:dxaOrig="7531" w:dyaOrig="7785">
          <v:shape id="_x0000_i1026" type="#_x0000_t75" style="width:475pt;height:492.2pt" o:ole="">
            <v:imagedata r:id="rId27" o:title=""/>
          </v:shape>
          <o:OLEObject Type="Embed" ProgID="AcroExch.Document.11" ShapeID="_x0000_i1026" DrawAspect="Content" ObjectID="_1474117269" r:id="rId28"/>
        </w:object>
      </w:r>
    </w:p>
    <w:p w:rsidR="00CA1DA2" w:rsidRPr="00CA1DA2" w:rsidRDefault="00CA1DA2" w:rsidP="00977007">
      <w:pPr>
        <w:autoSpaceDE w:val="0"/>
        <w:autoSpaceDN w:val="0"/>
        <w:adjustRightInd w:val="0"/>
        <w:spacing w:after="0" w:afterAutospacing="0" w:line="240" w:lineRule="auto"/>
        <w:ind w:left="-142" w:firstLine="0"/>
        <w:rPr>
          <w:rFonts w:cs="Arial"/>
          <w:b/>
          <w:bCs/>
          <w:sz w:val="18"/>
          <w:szCs w:val="15"/>
        </w:rPr>
      </w:pPr>
      <w:r w:rsidRPr="00CA1DA2">
        <w:rPr>
          <w:rFonts w:cs="Arial"/>
          <w:b/>
          <w:bCs/>
          <w:sz w:val="18"/>
          <w:szCs w:val="15"/>
        </w:rPr>
        <w:lastRenderedPageBreak/>
        <w:t>waagrecht</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1 gehen, stehen, schauen</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3 da liegt der ganze Tisch voll</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 xml:space="preserve">6 Hast du vielleicht </w:t>
      </w:r>
      <w:proofErr w:type="spellStart"/>
      <w:r w:rsidRPr="00CA1DA2">
        <w:rPr>
          <w:rFonts w:cs="Arial"/>
          <w:bCs/>
          <w:sz w:val="18"/>
          <w:szCs w:val="15"/>
        </w:rPr>
        <w:t>ne</w:t>
      </w:r>
      <w:proofErr w:type="spellEnd"/>
      <w:r w:rsidRPr="00CA1DA2">
        <w:rPr>
          <w:rFonts w:cs="Arial"/>
          <w:bCs/>
          <w:sz w:val="18"/>
          <w:szCs w:val="15"/>
        </w:rPr>
        <w:t xml:space="preserve"> Ansichtskarte?</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8 schöne Erinnerungen?</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9 Wer den Text lesen will, muss erst die ............ füllen.</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11 Damit kein Wort herunterfällt</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12 Dieses hängt nicht an der Litfaßsäule, sondern in der Klasse.</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 xml:space="preserve">14 </w:t>
      </w:r>
      <w:proofErr w:type="spellStart"/>
      <w:r w:rsidRPr="00CA1DA2">
        <w:rPr>
          <w:rFonts w:cs="Arial"/>
          <w:bCs/>
          <w:sz w:val="18"/>
          <w:szCs w:val="15"/>
        </w:rPr>
        <w:t>Bla</w:t>
      </w:r>
      <w:proofErr w:type="spellEnd"/>
      <w:r w:rsidRPr="00CA1DA2">
        <w:rPr>
          <w:rFonts w:cs="Arial"/>
          <w:bCs/>
          <w:sz w:val="18"/>
          <w:szCs w:val="15"/>
        </w:rPr>
        <w:t xml:space="preserve"> </w:t>
      </w:r>
      <w:proofErr w:type="spellStart"/>
      <w:r w:rsidRPr="00CA1DA2">
        <w:rPr>
          <w:rFonts w:cs="Arial"/>
          <w:bCs/>
          <w:sz w:val="18"/>
          <w:szCs w:val="15"/>
        </w:rPr>
        <w:t>Bla</w:t>
      </w:r>
      <w:proofErr w:type="spellEnd"/>
      <w:r w:rsidRPr="00CA1DA2">
        <w:rPr>
          <w:rFonts w:cs="Arial"/>
          <w:bCs/>
          <w:sz w:val="18"/>
          <w:szCs w:val="15"/>
        </w:rPr>
        <w:t xml:space="preserve"> </w:t>
      </w:r>
      <w:proofErr w:type="spellStart"/>
      <w:r w:rsidRPr="00CA1DA2">
        <w:rPr>
          <w:rFonts w:cs="Arial"/>
          <w:bCs/>
          <w:sz w:val="18"/>
          <w:szCs w:val="15"/>
        </w:rPr>
        <w:t>Bla</w:t>
      </w:r>
      <w:proofErr w:type="spellEnd"/>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 xml:space="preserve">16 Kommt in dieser Form </w:t>
      </w:r>
      <w:proofErr w:type="spellStart"/>
      <w:r w:rsidRPr="00CA1DA2">
        <w:rPr>
          <w:rFonts w:cs="Arial"/>
          <w:bCs/>
          <w:sz w:val="18"/>
          <w:szCs w:val="15"/>
        </w:rPr>
        <w:t>nich</w:t>
      </w:r>
      <w:proofErr w:type="spellEnd"/>
      <w:r w:rsidRPr="00CA1DA2">
        <w:rPr>
          <w:rFonts w:cs="Arial"/>
          <w:bCs/>
          <w:sz w:val="18"/>
          <w:szCs w:val="15"/>
        </w:rPr>
        <w:t xml:space="preserve"> beim D-Day zum Einsatz</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17 Trotz seines Namens hat dieses Diagramm nichts mit Wasser zu tun</w:t>
      </w:r>
    </w:p>
    <w:p w:rsidR="00CA1DA2" w:rsidRPr="00CA1DA2" w:rsidRDefault="00CA1DA2" w:rsidP="00977007">
      <w:pPr>
        <w:autoSpaceDE w:val="0"/>
        <w:autoSpaceDN w:val="0"/>
        <w:adjustRightInd w:val="0"/>
        <w:spacing w:after="0" w:afterAutospacing="0" w:line="240" w:lineRule="auto"/>
        <w:ind w:left="-142" w:firstLine="0"/>
        <w:rPr>
          <w:rFonts w:cs="Arial"/>
          <w:bCs/>
          <w:sz w:val="18"/>
          <w:szCs w:val="15"/>
        </w:rPr>
      </w:pPr>
      <w:r w:rsidRPr="00CA1DA2">
        <w:rPr>
          <w:rFonts w:cs="Arial"/>
          <w:bCs/>
          <w:sz w:val="18"/>
          <w:szCs w:val="15"/>
        </w:rPr>
        <w:t xml:space="preserve">19 Erst im Kino? Dann beim Schuster der sprichwörtlich bei seinen .... </w:t>
      </w:r>
      <w:proofErr w:type="gramStart"/>
      <w:r w:rsidRPr="00CA1DA2">
        <w:rPr>
          <w:rFonts w:cs="Arial"/>
          <w:bCs/>
          <w:sz w:val="18"/>
          <w:szCs w:val="15"/>
        </w:rPr>
        <w:t>bleibt</w:t>
      </w:r>
      <w:proofErr w:type="gramEnd"/>
      <w:r w:rsidRPr="00CA1DA2">
        <w:rPr>
          <w:rFonts w:cs="Arial"/>
          <w:bCs/>
          <w:sz w:val="18"/>
          <w:szCs w:val="15"/>
        </w:rPr>
        <w:t>? (Einzahl)</w:t>
      </w:r>
    </w:p>
    <w:p w:rsidR="00CA1DA2" w:rsidRPr="00CA1DA2" w:rsidRDefault="00CA1DA2" w:rsidP="00977007">
      <w:pPr>
        <w:autoSpaceDE w:val="0"/>
        <w:autoSpaceDN w:val="0"/>
        <w:adjustRightInd w:val="0"/>
        <w:spacing w:after="0" w:afterAutospacing="0" w:line="240" w:lineRule="auto"/>
        <w:ind w:left="-142" w:right="-141" w:firstLine="0"/>
        <w:rPr>
          <w:rFonts w:cs="Arial"/>
          <w:bCs/>
          <w:sz w:val="18"/>
          <w:szCs w:val="15"/>
        </w:rPr>
      </w:pPr>
      <w:r w:rsidRPr="00CA1DA2">
        <w:rPr>
          <w:rFonts w:cs="Arial"/>
          <w:bCs/>
          <w:sz w:val="18"/>
          <w:szCs w:val="15"/>
        </w:rPr>
        <w:t>20 Damit rollen Räder, Wellen, alles was sich dreht viel besser.</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21 Wenn Christen mit Muslimen reden oder mit Juden</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lastRenderedPageBreak/>
        <w:t>22 Da kann sich einer schon den Po verbrennen</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24 Damit könnte ein Fischer Begriffe fangen</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25 eines für dich, eines für mich</w:t>
      </w:r>
    </w:p>
    <w:p w:rsidR="001E2DB0"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26 Dabei geht es nicht um den Preis, sondern um die Bedeutung</w:t>
      </w:r>
    </w:p>
    <w:p w:rsidR="00CA1DA2" w:rsidRPr="00CA1DA2" w:rsidRDefault="00CA1DA2" w:rsidP="00977007">
      <w:pPr>
        <w:autoSpaceDE w:val="0"/>
        <w:autoSpaceDN w:val="0"/>
        <w:adjustRightInd w:val="0"/>
        <w:spacing w:after="0" w:afterAutospacing="0" w:line="240" w:lineRule="auto"/>
        <w:ind w:left="0" w:right="-141" w:firstLine="0"/>
        <w:rPr>
          <w:rFonts w:cs="Arial"/>
          <w:b/>
          <w:bCs/>
          <w:sz w:val="18"/>
          <w:szCs w:val="15"/>
        </w:rPr>
      </w:pPr>
      <w:r>
        <w:rPr>
          <w:rFonts w:cs="Arial"/>
          <w:b/>
          <w:bCs/>
          <w:sz w:val="18"/>
          <w:szCs w:val="15"/>
        </w:rPr>
        <w:br/>
      </w:r>
      <w:r w:rsidRPr="00CA1DA2">
        <w:rPr>
          <w:rFonts w:cs="Arial"/>
          <w:b/>
          <w:bCs/>
          <w:sz w:val="18"/>
          <w:szCs w:val="15"/>
        </w:rPr>
        <w:t>senkrecht</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2 Bei dieser Tagung sind alle Fachleute</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4 Das machen auch Mechaniker, wenn das Auto nicht anspringt</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5 Quiz, mit Eisen gefesselt?</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7 Mit einem Kreuz davor kommt es einem bekannter vor.</w:t>
      </w:r>
    </w:p>
    <w:p w:rsidR="00CA1DA2" w:rsidRPr="00CA1DA2" w:rsidRDefault="00CA1DA2" w:rsidP="00977007">
      <w:pPr>
        <w:autoSpaceDE w:val="0"/>
        <w:autoSpaceDN w:val="0"/>
        <w:adjustRightInd w:val="0"/>
        <w:spacing w:after="0" w:afterAutospacing="0" w:line="240" w:lineRule="auto"/>
        <w:ind w:left="0" w:right="-141" w:firstLine="0"/>
        <w:rPr>
          <w:rFonts w:cs="Arial"/>
          <w:bCs/>
          <w:sz w:val="18"/>
          <w:szCs w:val="15"/>
        </w:rPr>
      </w:pPr>
      <w:r w:rsidRPr="00CA1DA2">
        <w:rPr>
          <w:rFonts w:cs="Arial"/>
          <w:bCs/>
          <w:sz w:val="18"/>
          <w:szCs w:val="15"/>
        </w:rPr>
        <w:t>10 Viele Teile ergeben das ganze Bild.</w:t>
      </w:r>
    </w:p>
    <w:p w:rsidR="00CA1DA2" w:rsidRPr="00CA1DA2" w:rsidRDefault="00CA1DA2" w:rsidP="00CA1DA2">
      <w:pPr>
        <w:autoSpaceDE w:val="0"/>
        <w:autoSpaceDN w:val="0"/>
        <w:adjustRightInd w:val="0"/>
        <w:spacing w:after="0" w:afterAutospacing="0" w:line="240" w:lineRule="auto"/>
        <w:ind w:left="0" w:firstLine="0"/>
        <w:rPr>
          <w:rFonts w:cs="Arial"/>
          <w:bCs/>
          <w:sz w:val="18"/>
          <w:szCs w:val="15"/>
        </w:rPr>
      </w:pPr>
      <w:r w:rsidRPr="00CA1DA2">
        <w:rPr>
          <w:rFonts w:cs="Arial"/>
          <w:bCs/>
          <w:sz w:val="18"/>
          <w:szCs w:val="15"/>
        </w:rPr>
        <w:t>13 Das in Köln ist leider eingestürzt (</w:t>
      </w:r>
      <w:proofErr w:type="spellStart"/>
      <w:r w:rsidRPr="00CA1DA2">
        <w:rPr>
          <w:rFonts w:cs="Arial"/>
          <w:bCs/>
          <w:sz w:val="18"/>
          <w:szCs w:val="15"/>
        </w:rPr>
        <w:t>Mz</w:t>
      </w:r>
      <w:proofErr w:type="spellEnd"/>
      <w:r w:rsidRPr="00CA1DA2">
        <w:rPr>
          <w:rFonts w:cs="Arial"/>
          <w:bCs/>
          <w:sz w:val="18"/>
          <w:szCs w:val="15"/>
        </w:rPr>
        <w:t>).</w:t>
      </w:r>
    </w:p>
    <w:p w:rsidR="00CA1DA2" w:rsidRPr="00CA1DA2" w:rsidRDefault="00CA1DA2" w:rsidP="00CA1DA2">
      <w:pPr>
        <w:autoSpaceDE w:val="0"/>
        <w:autoSpaceDN w:val="0"/>
        <w:adjustRightInd w:val="0"/>
        <w:spacing w:after="0" w:afterAutospacing="0" w:line="240" w:lineRule="auto"/>
        <w:ind w:left="0" w:firstLine="0"/>
        <w:rPr>
          <w:rFonts w:cs="Arial"/>
          <w:bCs/>
          <w:sz w:val="18"/>
          <w:szCs w:val="15"/>
        </w:rPr>
      </w:pPr>
      <w:r w:rsidRPr="00CA1DA2">
        <w:rPr>
          <w:rFonts w:cs="Arial"/>
          <w:bCs/>
          <w:sz w:val="18"/>
          <w:szCs w:val="15"/>
        </w:rPr>
        <w:t>15 Ablauf mit ja/nein bis zum Ende</w:t>
      </w:r>
    </w:p>
    <w:p w:rsidR="00CA1DA2" w:rsidRPr="00CA1DA2" w:rsidRDefault="00CA1DA2" w:rsidP="00CA1DA2">
      <w:pPr>
        <w:autoSpaceDE w:val="0"/>
        <w:autoSpaceDN w:val="0"/>
        <w:adjustRightInd w:val="0"/>
        <w:spacing w:after="0" w:afterAutospacing="0" w:line="240" w:lineRule="auto"/>
        <w:ind w:left="0" w:firstLine="0"/>
        <w:rPr>
          <w:rFonts w:cs="Arial"/>
          <w:bCs/>
          <w:sz w:val="18"/>
          <w:szCs w:val="15"/>
        </w:rPr>
      </w:pPr>
      <w:r w:rsidRPr="00CA1DA2">
        <w:rPr>
          <w:rFonts w:cs="Arial"/>
          <w:bCs/>
          <w:sz w:val="18"/>
          <w:szCs w:val="15"/>
        </w:rPr>
        <w:t>18 eine Landkarte im Kopf?</w:t>
      </w:r>
    </w:p>
    <w:p w:rsidR="00977007" w:rsidRDefault="00CA1DA2" w:rsidP="00CA1DA2">
      <w:pPr>
        <w:autoSpaceDE w:val="0"/>
        <w:autoSpaceDN w:val="0"/>
        <w:adjustRightInd w:val="0"/>
        <w:spacing w:after="0" w:afterAutospacing="0" w:line="240" w:lineRule="auto"/>
        <w:ind w:left="0" w:firstLine="0"/>
        <w:rPr>
          <w:rFonts w:cs="Arial"/>
          <w:bCs/>
          <w:sz w:val="18"/>
          <w:szCs w:val="15"/>
        </w:rPr>
        <w:sectPr w:rsidR="00977007" w:rsidSect="00977007">
          <w:type w:val="continuous"/>
          <w:pgSz w:w="11906" w:h="16838" w:code="9"/>
          <w:pgMar w:top="1418" w:right="1274" w:bottom="1134" w:left="1276" w:header="709" w:footer="709" w:gutter="0"/>
          <w:cols w:num="2" w:space="282"/>
          <w:docGrid w:linePitch="360"/>
        </w:sectPr>
      </w:pPr>
      <w:r w:rsidRPr="00CA1DA2">
        <w:rPr>
          <w:rFonts w:cs="Arial"/>
          <w:bCs/>
          <w:sz w:val="18"/>
          <w:szCs w:val="15"/>
        </w:rPr>
        <w:t>23 Ins Ohr geflüstert meistens</w:t>
      </w:r>
    </w:p>
    <w:tbl>
      <w:tblPr>
        <w:tblStyle w:val="Tabellenraster"/>
        <w:tblpPr w:leftFromText="141" w:rightFromText="141" w:vertAnchor="text" w:horzAnchor="margin" w:tblpY="-85"/>
        <w:tblW w:w="9067" w:type="dxa"/>
        <w:tblLook w:val="04A0" w:firstRow="1" w:lastRow="0" w:firstColumn="1" w:lastColumn="0" w:noHBand="0" w:noVBand="1"/>
      </w:tblPr>
      <w:tblGrid>
        <w:gridCol w:w="4390"/>
        <w:gridCol w:w="4677"/>
      </w:tblGrid>
      <w:tr w:rsidR="00977007" w:rsidTr="00977007">
        <w:tc>
          <w:tcPr>
            <w:tcW w:w="4390" w:type="dxa"/>
          </w:tcPr>
          <w:p w:rsidR="00977007" w:rsidRPr="00110FE8" w:rsidRDefault="00977007" w:rsidP="00977007">
            <w:pPr>
              <w:spacing w:after="120" w:afterAutospacing="0" w:line="276" w:lineRule="auto"/>
              <w:ind w:left="0" w:firstLine="0"/>
              <w:rPr>
                <w:b/>
                <w:sz w:val="18"/>
                <w:szCs w:val="18"/>
              </w:rPr>
            </w:pPr>
            <w:r w:rsidRPr="00110FE8">
              <w:rPr>
                <w:b/>
                <w:sz w:val="18"/>
                <w:szCs w:val="18"/>
              </w:rPr>
              <w:lastRenderedPageBreak/>
              <w:t>Bereichsspezifische Lesefähigkeit</w:t>
            </w:r>
          </w:p>
          <w:p w:rsidR="00977007" w:rsidRPr="00110FE8" w:rsidRDefault="00977007" w:rsidP="00977007">
            <w:pPr>
              <w:spacing w:after="120" w:afterAutospacing="0" w:line="276" w:lineRule="auto"/>
              <w:ind w:left="0" w:firstLine="0"/>
              <w:rPr>
                <w:sz w:val="18"/>
                <w:szCs w:val="18"/>
              </w:rPr>
            </w:pPr>
            <w:r w:rsidRPr="00110FE8">
              <w:rPr>
                <w:sz w:val="18"/>
                <w:szCs w:val="18"/>
              </w:rPr>
              <w:t>Der Erfolg von Schülerinnen und Schülern im Unterricht hängt zu einem großen Teil davon ab, ob sie in der Lage sind, aus dem – schulischen und außerschulischen – Informationsangebot die relevanten Inhalte für sich zu nutzen. Dazu gehört Lesefähigkeit im engeren Sinne: die Fähigkeit zur Sinnent</w:t>
            </w:r>
            <w:r w:rsidRPr="00110FE8">
              <w:rPr>
                <w:sz w:val="18"/>
                <w:szCs w:val="18"/>
              </w:rPr>
              <w:softHyphen/>
              <w:t>nahme und zur (Re-)Konstruktion des Bedeutungsgehalts, weiter aber auch der Umgang mit den unterschiedlichen spezifischen Zeichensystemen, also das Interpretieren einer Grafik, die Über</w:t>
            </w:r>
            <w:r w:rsidRPr="00110FE8">
              <w:rPr>
                <w:sz w:val="18"/>
                <w:szCs w:val="18"/>
              </w:rPr>
              <w:softHyphen/>
              <w:t>setzung einer Skizze usw.</w:t>
            </w:r>
          </w:p>
          <w:p w:rsidR="00977007" w:rsidRPr="00110FE8" w:rsidRDefault="00977007" w:rsidP="00977007">
            <w:pPr>
              <w:spacing w:after="120" w:afterAutospacing="0" w:line="276" w:lineRule="auto"/>
              <w:ind w:left="0" w:firstLine="0"/>
              <w:rPr>
                <w:sz w:val="18"/>
                <w:szCs w:val="18"/>
              </w:rPr>
            </w:pPr>
            <w:r w:rsidRPr="00110FE8">
              <w:rPr>
                <w:sz w:val="18"/>
                <w:szCs w:val="18"/>
              </w:rPr>
              <w:t xml:space="preserve">Die Entwicklung von </w:t>
            </w:r>
            <w:proofErr w:type="spellStart"/>
            <w:r w:rsidRPr="00110FE8">
              <w:rPr>
                <w:sz w:val="18"/>
                <w:szCs w:val="18"/>
              </w:rPr>
              <w:t>Literacy</w:t>
            </w:r>
            <w:proofErr w:type="spellEnd"/>
            <w:r w:rsidRPr="00110FE8">
              <w:rPr>
                <w:sz w:val="18"/>
                <w:szCs w:val="18"/>
              </w:rPr>
              <w:t xml:space="preserve"> ist daher einerseits eine schulische Querschnittsaufgabe; da jeder Bereich aber sehr spezifische Darstellungsformen und Codes benutzt und Lesefähigkeit auch bereichs</w:t>
            </w:r>
            <w:r w:rsidRPr="00110FE8">
              <w:rPr>
                <w:sz w:val="18"/>
                <w:szCs w:val="18"/>
              </w:rPr>
              <w:softHyphen/>
              <w:t>spezifisch entwickelt werden muss, ist es auch eine Aufgabe für die naturwissenschaftlichen Fächer.</w:t>
            </w:r>
          </w:p>
          <w:p w:rsidR="00977007" w:rsidRDefault="00977007" w:rsidP="00977007">
            <w:pPr>
              <w:spacing w:after="120" w:afterAutospacing="0" w:line="276" w:lineRule="auto"/>
              <w:ind w:left="0" w:firstLine="0"/>
            </w:pPr>
            <w:r w:rsidRPr="00110FE8">
              <w:rPr>
                <w:sz w:val="18"/>
                <w:szCs w:val="18"/>
              </w:rPr>
              <w:t xml:space="preserve">Im Workshop werden entsprechende Ansätze und Konzepte an Hand von Beispielmaterialien vorgestellt. Nach ersten Erfahrungen mit entsprechenden Aufgaben sollen die Teilnehmer selbst passende Übungen entwickeln, sich gegenseitig vorstellen und deren Bedeutung herausarbeiten. In einem weiteren Schritt können gemeinsam erste Ansätze zu einem bereichsspezifischen </w:t>
            </w:r>
            <w:proofErr w:type="spellStart"/>
            <w:r w:rsidRPr="00110FE8">
              <w:rPr>
                <w:sz w:val="18"/>
                <w:szCs w:val="18"/>
              </w:rPr>
              <w:t>Literacy</w:t>
            </w:r>
            <w:proofErr w:type="spellEnd"/>
            <w:r w:rsidRPr="00110FE8">
              <w:rPr>
                <w:sz w:val="18"/>
                <w:szCs w:val="18"/>
              </w:rPr>
              <w:t>-Curriculum entwickelt werden.</w:t>
            </w:r>
          </w:p>
        </w:tc>
        <w:tc>
          <w:tcPr>
            <w:tcW w:w="4677" w:type="dxa"/>
          </w:tcPr>
          <w:p w:rsidR="00977007" w:rsidRPr="00110FE8" w:rsidRDefault="00977007" w:rsidP="00977007">
            <w:pPr>
              <w:spacing w:after="120" w:afterAutospacing="0" w:line="276" w:lineRule="auto"/>
              <w:ind w:left="0" w:firstLine="0"/>
              <w:rPr>
                <w:b/>
                <w:sz w:val="18"/>
                <w:szCs w:val="18"/>
              </w:rPr>
            </w:pPr>
            <w:r w:rsidRPr="00110FE8">
              <w:rPr>
                <w:b/>
                <w:sz w:val="18"/>
                <w:szCs w:val="18"/>
              </w:rPr>
              <w:t>Aufgaben / Aufgaben mit gestuften Hilfen</w:t>
            </w:r>
          </w:p>
          <w:p w:rsidR="00977007" w:rsidRPr="00110FE8" w:rsidRDefault="00977007" w:rsidP="00977007">
            <w:pPr>
              <w:spacing w:after="120" w:afterAutospacing="0" w:line="276" w:lineRule="auto"/>
              <w:ind w:left="0" w:firstLine="0"/>
              <w:rPr>
                <w:sz w:val="18"/>
                <w:szCs w:val="18"/>
              </w:rPr>
            </w:pPr>
            <w:r w:rsidRPr="00110FE8">
              <w:rPr>
                <w:sz w:val="18"/>
                <w:szCs w:val="18"/>
              </w:rPr>
              <w:t>Aufgaben sind ein zentrales Element zur Weiterentwick</w:t>
            </w:r>
            <w:r>
              <w:rPr>
                <w:sz w:val="18"/>
                <w:szCs w:val="18"/>
              </w:rPr>
              <w:softHyphen/>
            </w:r>
            <w:r w:rsidRPr="00110FE8">
              <w:rPr>
                <w:sz w:val="18"/>
                <w:szCs w:val="18"/>
              </w:rPr>
              <w:t>lung des naturwissenschaftlichen Unterrichts. Sie tragen bei zur methodischen Gliederung des Unterrichts, sie schaffen strukturierte Lern</w:t>
            </w:r>
            <w:r w:rsidRPr="00110FE8">
              <w:rPr>
                <w:sz w:val="18"/>
                <w:szCs w:val="18"/>
              </w:rPr>
              <w:softHyphen/>
              <w:t>situationen, die sich in ihren Anforderungen variieren lassen, sie überantworten einen Teil der Verantwortung für das Lernen den Schülerinnen und Schüler und zielen ab auf kognitive Aktivierung.</w:t>
            </w:r>
          </w:p>
          <w:p w:rsidR="00977007" w:rsidRPr="00110FE8" w:rsidRDefault="00977007" w:rsidP="00977007">
            <w:pPr>
              <w:spacing w:after="120" w:afterAutospacing="0" w:line="276" w:lineRule="auto"/>
              <w:ind w:left="0" w:firstLine="0"/>
              <w:rPr>
                <w:sz w:val="18"/>
                <w:szCs w:val="18"/>
              </w:rPr>
            </w:pPr>
            <w:r w:rsidRPr="00110FE8">
              <w:rPr>
                <w:sz w:val="18"/>
                <w:szCs w:val="18"/>
              </w:rPr>
              <w:t>Der Workshop geht aus von Beispielaufgaben aus PISA und den Bildungsstandards, thematisiert den Unterschied von Lernaufgaben und Testaufgaben, die Bedeutung der Veran</w:t>
            </w:r>
            <w:r>
              <w:rPr>
                <w:sz w:val="18"/>
                <w:szCs w:val="18"/>
              </w:rPr>
              <w:softHyphen/>
            </w:r>
            <w:r w:rsidRPr="00110FE8">
              <w:rPr>
                <w:sz w:val="18"/>
                <w:szCs w:val="18"/>
              </w:rPr>
              <w:t>kerung von Aufgaben in Kontexten, und stellt Muster</w:t>
            </w:r>
            <w:r>
              <w:rPr>
                <w:sz w:val="18"/>
                <w:szCs w:val="18"/>
              </w:rPr>
              <w:softHyphen/>
            </w:r>
            <w:r w:rsidRPr="00110FE8">
              <w:rPr>
                <w:sz w:val="18"/>
                <w:szCs w:val="18"/>
              </w:rPr>
              <w:t>auf</w:t>
            </w:r>
            <w:r>
              <w:rPr>
                <w:sz w:val="18"/>
                <w:szCs w:val="18"/>
              </w:rPr>
              <w:softHyphen/>
            </w:r>
            <w:r w:rsidRPr="00110FE8">
              <w:rPr>
                <w:sz w:val="18"/>
                <w:szCs w:val="18"/>
              </w:rPr>
              <w:t>gaben zur Bearbeitung, um daran die Möglich</w:t>
            </w:r>
            <w:r>
              <w:rPr>
                <w:sz w:val="18"/>
                <w:szCs w:val="18"/>
              </w:rPr>
              <w:softHyphen/>
            </w:r>
            <w:r w:rsidRPr="00110FE8">
              <w:rPr>
                <w:sz w:val="18"/>
                <w:szCs w:val="18"/>
              </w:rPr>
              <w:t>keiten zur Akzentuierung des Unter</w:t>
            </w:r>
            <w:r>
              <w:rPr>
                <w:sz w:val="18"/>
                <w:szCs w:val="18"/>
              </w:rPr>
              <w:softHyphen/>
            </w:r>
            <w:r w:rsidRPr="00110FE8">
              <w:rPr>
                <w:sz w:val="18"/>
                <w:szCs w:val="18"/>
              </w:rPr>
              <w:t xml:space="preserve">richts sichtbar zu machen. </w:t>
            </w:r>
          </w:p>
          <w:p w:rsidR="00977007" w:rsidRPr="00110FE8" w:rsidRDefault="00977007" w:rsidP="00977007">
            <w:pPr>
              <w:spacing w:after="120" w:afterAutospacing="0" w:line="276" w:lineRule="auto"/>
              <w:ind w:left="0" w:firstLine="0"/>
              <w:rPr>
                <w:sz w:val="18"/>
                <w:szCs w:val="18"/>
              </w:rPr>
            </w:pPr>
            <w:r w:rsidRPr="00110FE8">
              <w:rPr>
                <w:sz w:val="18"/>
                <w:szCs w:val="18"/>
              </w:rPr>
              <w:t>Während einer (oder mehrerer) Arbeitsphasen haben die Teilnehmer dann Gelegenheit, selbst Aufgaben für den anstehenden eigenen Unterricht zu entwickeln und dabei insbesondere Akzentuierungsmöglichkeiten zu erproben. Das Ausprobieren in der Austauschphase ist Basis für die abschließende Bewertung dieses Unterrichtselements und zugleich Ausgangspunkt für mögliche künftige Entwick</w:t>
            </w:r>
            <w:r>
              <w:rPr>
                <w:sz w:val="18"/>
                <w:szCs w:val="18"/>
              </w:rPr>
              <w:softHyphen/>
            </w:r>
            <w:r w:rsidRPr="00110FE8">
              <w:rPr>
                <w:sz w:val="18"/>
                <w:szCs w:val="18"/>
              </w:rPr>
              <w:t>lungs</w:t>
            </w:r>
            <w:r>
              <w:rPr>
                <w:sz w:val="18"/>
                <w:szCs w:val="18"/>
              </w:rPr>
              <w:softHyphen/>
            </w:r>
            <w:r w:rsidRPr="00110FE8">
              <w:rPr>
                <w:sz w:val="18"/>
                <w:szCs w:val="18"/>
              </w:rPr>
              <w:t xml:space="preserve">projekte in der </w:t>
            </w:r>
            <w:r>
              <w:rPr>
                <w:sz w:val="18"/>
                <w:szCs w:val="18"/>
              </w:rPr>
              <w:t>(</w:t>
            </w:r>
            <w:r w:rsidRPr="00110FE8">
              <w:rPr>
                <w:sz w:val="18"/>
                <w:szCs w:val="18"/>
              </w:rPr>
              <w:t>Teil-</w:t>
            </w:r>
            <w:r>
              <w:rPr>
                <w:sz w:val="18"/>
                <w:szCs w:val="18"/>
              </w:rPr>
              <w:t>)</w:t>
            </w:r>
            <w:r w:rsidRPr="00110FE8">
              <w:rPr>
                <w:sz w:val="18"/>
                <w:szCs w:val="18"/>
              </w:rPr>
              <w:t>Fach</w:t>
            </w:r>
            <w:r>
              <w:rPr>
                <w:sz w:val="18"/>
                <w:szCs w:val="18"/>
              </w:rPr>
              <w:softHyphen/>
            </w:r>
            <w:r w:rsidRPr="00110FE8">
              <w:rPr>
                <w:sz w:val="18"/>
                <w:szCs w:val="18"/>
              </w:rPr>
              <w:t>schaf</w:t>
            </w:r>
            <w:r>
              <w:rPr>
                <w:sz w:val="18"/>
                <w:szCs w:val="18"/>
              </w:rPr>
              <w:softHyphen/>
              <w:t>t</w:t>
            </w:r>
            <w:r w:rsidRPr="00110FE8">
              <w:rPr>
                <w:sz w:val="18"/>
                <w:szCs w:val="18"/>
              </w:rPr>
              <w:t xml:space="preserve">. </w:t>
            </w:r>
          </w:p>
          <w:p w:rsidR="00977007" w:rsidRPr="00ED3F76" w:rsidRDefault="00977007" w:rsidP="00977007">
            <w:pPr>
              <w:spacing w:after="120" w:afterAutospacing="0" w:line="276" w:lineRule="auto"/>
              <w:ind w:left="0" w:firstLine="0"/>
              <w:rPr>
                <w:sz w:val="18"/>
                <w:szCs w:val="18"/>
              </w:rPr>
            </w:pPr>
            <w:r w:rsidRPr="00110FE8">
              <w:rPr>
                <w:sz w:val="18"/>
                <w:szCs w:val="18"/>
              </w:rPr>
              <w:t>Nach Bedarf kann der Workshop den Umgang mit Aufga</w:t>
            </w:r>
            <w:r>
              <w:rPr>
                <w:sz w:val="18"/>
                <w:szCs w:val="18"/>
              </w:rPr>
              <w:softHyphen/>
            </w:r>
            <w:r w:rsidRPr="00110FE8">
              <w:rPr>
                <w:sz w:val="18"/>
                <w:szCs w:val="18"/>
              </w:rPr>
              <w:t>ben mit gestuften Hilfen mit einschließen oder zum zen</w:t>
            </w:r>
            <w:r>
              <w:rPr>
                <w:sz w:val="18"/>
                <w:szCs w:val="18"/>
              </w:rPr>
              <w:softHyphen/>
            </w:r>
            <w:r w:rsidRPr="00110FE8">
              <w:rPr>
                <w:sz w:val="18"/>
                <w:szCs w:val="18"/>
              </w:rPr>
              <w:t>tralen Gegenstand der Fortbildung machen.</w:t>
            </w:r>
          </w:p>
        </w:tc>
      </w:tr>
      <w:tr w:rsidR="00977007" w:rsidTr="00977007">
        <w:tc>
          <w:tcPr>
            <w:tcW w:w="4390" w:type="dxa"/>
          </w:tcPr>
          <w:p w:rsidR="00977007" w:rsidRPr="00ED3F76" w:rsidRDefault="00977007" w:rsidP="00977007">
            <w:pPr>
              <w:spacing w:after="120" w:afterAutospacing="0" w:line="276" w:lineRule="auto"/>
              <w:ind w:left="0" w:firstLine="0"/>
              <w:rPr>
                <w:b/>
                <w:sz w:val="18"/>
                <w:szCs w:val="18"/>
              </w:rPr>
            </w:pPr>
            <w:r w:rsidRPr="00ED3F76">
              <w:rPr>
                <w:b/>
                <w:sz w:val="18"/>
                <w:szCs w:val="18"/>
              </w:rPr>
              <w:t>Naturwissenschaftliches Arbeiten</w:t>
            </w:r>
          </w:p>
          <w:p w:rsidR="00977007" w:rsidRPr="00ED3F76" w:rsidRDefault="00977007" w:rsidP="00977007">
            <w:pPr>
              <w:spacing w:after="120" w:afterAutospacing="0" w:line="276" w:lineRule="auto"/>
              <w:ind w:left="0" w:firstLine="0"/>
              <w:rPr>
                <w:sz w:val="18"/>
                <w:szCs w:val="18"/>
              </w:rPr>
            </w:pPr>
            <w:r w:rsidRPr="00ED3F76">
              <w:rPr>
                <w:sz w:val="18"/>
                <w:szCs w:val="18"/>
              </w:rPr>
              <w:t xml:space="preserve">Naturwissenschaftliches Arbeiten hat viele Facetten, vom Phänomen zur Beobachtung, von der ersten Vermutung zur Hypothese, das Experiment spielt ebenso eine herausragende Rolle wie systematische Messungen, die Modellbildung oder die verständliche Formulierung eines Ergebnisses. </w:t>
            </w:r>
          </w:p>
          <w:p w:rsidR="00977007" w:rsidRPr="00ED3F76" w:rsidRDefault="00977007" w:rsidP="00977007">
            <w:pPr>
              <w:spacing w:after="120" w:afterAutospacing="0" w:line="276" w:lineRule="auto"/>
              <w:ind w:left="0" w:firstLine="0"/>
              <w:rPr>
                <w:sz w:val="18"/>
                <w:szCs w:val="18"/>
              </w:rPr>
            </w:pPr>
            <w:r w:rsidRPr="00ED3F76">
              <w:rPr>
                <w:sz w:val="18"/>
                <w:szCs w:val="18"/>
              </w:rPr>
              <w:t>Seit TIMSS und der sogenannten Baumert-Expertise wissen wir aber auch: Experimentieren führt nur dann zu einem Lernzuwachs, wenn es eingebettet ist in naturwis</w:t>
            </w:r>
            <w:r>
              <w:rPr>
                <w:sz w:val="18"/>
                <w:szCs w:val="18"/>
              </w:rPr>
              <w:softHyphen/>
            </w:r>
            <w:r w:rsidRPr="00ED3F76">
              <w:rPr>
                <w:sz w:val="18"/>
                <w:szCs w:val="18"/>
              </w:rPr>
              <w:t xml:space="preserve">senschaftliches Denken und zielgerichtetes Handeln, auch in geistiger Hinsicht. </w:t>
            </w:r>
          </w:p>
          <w:p w:rsidR="00977007" w:rsidRPr="0036132E" w:rsidRDefault="00977007" w:rsidP="00977007">
            <w:pPr>
              <w:spacing w:after="120" w:afterAutospacing="0" w:line="276" w:lineRule="auto"/>
              <w:ind w:left="0" w:firstLine="0"/>
              <w:rPr>
                <w:sz w:val="18"/>
                <w:szCs w:val="18"/>
              </w:rPr>
            </w:pPr>
            <w:r w:rsidRPr="00ED3F76">
              <w:rPr>
                <w:sz w:val="18"/>
                <w:szCs w:val="18"/>
              </w:rPr>
              <w:t xml:space="preserve">Ziel des Workshops ist es, den Teilnehmern Möglichkeiten zu eröffnen, ihren Unterricht </w:t>
            </w:r>
            <w:r>
              <w:rPr>
                <w:sz w:val="18"/>
                <w:szCs w:val="18"/>
              </w:rPr>
              <w:t xml:space="preserve">im </w:t>
            </w:r>
            <w:r w:rsidRPr="00ED3F76">
              <w:rPr>
                <w:sz w:val="18"/>
                <w:szCs w:val="18"/>
              </w:rPr>
              <w:t>Sinne von naturwissen</w:t>
            </w:r>
            <w:r>
              <w:rPr>
                <w:sz w:val="18"/>
                <w:szCs w:val="18"/>
              </w:rPr>
              <w:softHyphen/>
            </w:r>
            <w:r w:rsidRPr="00ED3F76">
              <w:rPr>
                <w:sz w:val="18"/>
                <w:szCs w:val="18"/>
              </w:rPr>
              <w:t>schaft</w:t>
            </w:r>
            <w:r>
              <w:rPr>
                <w:sz w:val="18"/>
                <w:szCs w:val="18"/>
              </w:rPr>
              <w:softHyphen/>
            </w:r>
            <w:r w:rsidRPr="00ED3F76">
              <w:rPr>
                <w:sz w:val="18"/>
                <w:szCs w:val="18"/>
              </w:rPr>
              <w:t>lichem Arbeiten zu akzentuieren. Dazu dienen Auf</w:t>
            </w:r>
            <w:r>
              <w:rPr>
                <w:sz w:val="18"/>
                <w:szCs w:val="18"/>
              </w:rPr>
              <w:softHyphen/>
            </w:r>
            <w:r w:rsidRPr="00ED3F76">
              <w:rPr>
                <w:sz w:val="18"/>
                <w:szCs w:val="18"/>
              </w:rPr>
              <w:t>gaben ebenso wie Methodenwerkzeuge, das Entwickeln-lassen von Experimenten wie die Interpreta</w:t>
            </w:r>
            <w:r>
              <w:rPr>
                <w:sz w:val="18"/>
                <w:szCs w:val="18"/>
              </w:rPr>
              <w:softHyphen/>
            </w:r>
            <w:r w:rsidRPr="00ED3F76">
              <w:rPr>
                <w:sz w:val="18"/>
                <w:szCs w:val="18"/>
              </w:rPr>
              <w:t>tion von Er</w:t>
            </w:r>
            <w:r>
              <w:rPr>
                <w:sz w:val="18"/>
                <w:szCs w:val="18"/>
              </w:rPr>
              <w:softHyphen/>
            </w:r>
            <w:r w:rsidRPr="00ED3F76">
              <w:rPr>
                <w:sz w:val="18"/>
                <w:szCs w:val="18"/>
              </w:rPr>
              <w:t>geb</w:t>
            </w:r>
            <w:r>
              <w:rPr>
                <w:sz w:val="18"/>
                <w:szCs w:val="18"/>
              </w:rPr>
              <w:softHyphen/>
            </w:r>
            <w:r w:rsidRPr="00ED3F76">
              <w:rPr>
                <w:sz w:val="18"/>
                <w:szCs w:val="18"/>
              </w:rPr>
              <w:t>nissen. Für die Integration dieser verschie</w:t>
            </w:r>
            <w:r>
              <w:rPr>
                <w:sz w:val="18"/>
                <w:szCs w:val="18"/>
              </w:rPr>
              <w:softHyphen/>
            </w:r>
            <w:r w:rsidRPr="00ED3F76">
              <w:rPr>
                <w:sz w:val="18"/>
                <w:szCs w:val="18"/>
              </w:rPr>
              <w:t>denen Aspek</w:t>
            </w:r>
            <w:r>
              <w:rPr>
                <w:sz w:val="18"/>
                <w:szCs w:val="18"/>
              </w:rPr>
              <w:softHyphen/>
            </w:r>
            <w:r w:rsidRPr="00ED3F76">
              <w:rPr>
                <w:sz w:val="18"/>
                <w:szCs w:val="18"/>
              </w:rPr>
              <w:t>te zu einem zusammenhängenden Verständ</w:t>
            </w:r>
            <w:r>
              <w:rPr>
                <w:sz w:val="18"/>
                <w:szCs w:val="18"/>
              </w:rPr>
              <w:softHyphen/>
            </w:r>
            <w:r w:rsidRPr="00ED3F76">
              <w:rPr>
                <w:sz w:val="18"/>
                <w:szCs w:val="18"/>
              </w:rPr>
              <w:t>nis natur</w:t>
            </w:r>
            <w:r>
              <w:rPr>
                <w:sz w:val="18"/>
                <w:szCs w:val="18"/>
              </w:rPr>
              <w:softHyphen/>
            </w:r>
            <w:r w:rsidRPr="00ED3F76">
              <w:rPr>
                <w:sz w:val="18"/>
                <w:szCs w:val="18"/>
              </w:rPr>
              <w:t>wissenschaftlichen Arbeitens spielt die Meta</w:t>
            </w:r>
            <w:r>
              <w:rPr>
                <w:sz w:val="18"/>
                <w:szCs w:val="18"/>
              </w:rPr>
              <w:softHyphen/>
            </w:r>
            <w:r w:rsidRPr="00ED3F76">
              <w:rPr>
                <w:sz w:val="18"/>
                <w:szCs w:val="18"/>
              </w:rPr>
              <w:t>kommu</w:t>
            </w:r>
            <w:r>
              <w:rPr>
                <w:sz w:val="18"/>
                <w:szCs w:val="18"/>
              </w:rPr>
              <w:softHyphen/>
            </w:r>
            <w:r w:rsidRPr="00ED3F76">
              <w:rPr>
                <w:sz w:val="18"/>
                <w:szCs w:val="18"/>
              </w:rPr>
              <w:t>nikation eine entscheidende Rolle: den Schülerinnen und Schülern möglichst durchgängig den Sinn und die Bedeu</w:t>
            </w:r>
            <w:r>
              <w:rPr>
                <w:sz w:val="18"/>
                <w:szCs w:val="18"/>
              </w:rPr>
              <w:softHyphen/>
            </w:r>
            <w:r w:rsidRPr="00ED3F76">
              <w:rPr>
                <w:sz w:val="18"/>
                <w:szCs w:val="18"/>
              </w:rPr>
              <w:t xml:space="preserve">tung ihres Handelns aus naturwissenschaftlicher Sicht deutlich werden zu lassen. </w:t>
            </w:r>
          </w:p>
        </w:tc>
        <w:tc>
          <w:tcPr>
            <w:tcW w:w="4677" w:type="dxa"/>
          </w:tcPr>
          <w:p w:rsidR="00977007" w:rsidRPr="0036132E" w:rsidRDefault="00977007" w:rsidP="00977007">
            <w:pPr>
              <w:spacing w:after="120" w:afterAutospacing="0" w:line="276" w:lineRule="auto"/>
              <w:ind w:left="0" w:firstLine="0"/>
              <w:rPr>
                <w:b/>
                <w:sz w:val="18"/>
                <w:szCs w:val="18"/>
              </w:rPr>
            </w:pPr>
            <w:r w:rsidRPr="0036132E">
              <w:rPr>
                <w:b/>
                <w:sz w:val="18"/>
                <w:szCs w:val="18"/>
              </w:rPr>
              <w:t xml:space="preserve">Weitere </w:t>
            </w:r>
            <w:proofErr w:type="spellStart"/>
            <w:r w:rsidRPr="0036132E">
              <w:rPr>
                <w:b/>
                <w:sz w:val="18"/>
                <w:szCs w:val="18"/>
              </w:rPr>
              <w:t>Workshopthemen</w:t>
            </w:r>
            <w:proofErr w:type="spellEnd"/>
          </w:p>
          <w:p w:rsidR="00977007" w:rsidRPr="0036132E" w:rsidRDefault="00977007" w:rsidP="00977007">
            <w:pPr>
              <w:spacing w:after="120" w:afterAutospacing="0" w:line="276" w:lineRule="auto"/>
              <w:ind w:left="0" w:firstLine="0"/>
              <w:rPr>
                <w:i/>
                <w:sz w:val="18"/>
                <w:szCs w:val="18"/>
              </w:rPr>
            </w:pPr>
            <w:r w:rsidRPr="0036132E">
              <w:rPr>
                <w:i/>
                <w:sz w:val="18"/>
                <w:szCs w:val="18"/>
              </w:rPr>
              <w:t xml:space="preserve">Lernen an Stationen </w:t>
            </w:r>
          </w:p>
          <w:p w:rsidR="00977007" w:rsidRPr="0036132E" w:rsidRDefault="00977007" w:rsidP="00977007">
            <w:pPr>
              <w:spacing w:after="120" w:afterAutospacing="0" w:line="276" w:lineRule="auto"/>
              <w:ind w:left="0" w:firstLine="0"/>
              <w:rPr>
                <w:sz w:val="18"/>
                <w:szCs w:val="18"/>
              </w:rPr>
            </w:pPr>
            <w:r w:rsidRPr="0036132E">
              <w:rPr>
                <w:i/>
                <w:sz w:val="18"/>
                <w:szCs w:val="18"/>
              </w:rPr>
              <w:t>Kooperative Lernformen</w:t>
            </w:r>
            <w:r w:rsidRPr="0036132E">
              <w:rPr>
                <w:sz w:val="18"/>
                <w:szCs w:val="18"/>
              </w:rPr>
              <w:t>, vom Think – Pair – Share  zum Gruppenpuzzle im naturwissenschaftlichen Unterricht</w:t>
            </w:r>
          </w:p>
          <w:p w:rsidR="00977007" w:rsidRPr="0036132E" w:rsidRDefault="00977007" w:rsidP="00977007">
            <w:pPr>
              <w:spacing w:after="120" w:afterAutospacing="0" w:line="276" w:lineRule="auto"/>
              <w:ind w:left="0" w:firstLine="0"/>
              <w:rPr>
                <w:sz w:val="18"/>
                <w:szCs w:val="18"/>
              </w:rPr>
            </w:pPr>
            <w:r w:rsidRPr="0036132E">
              <w:rPr>
                <w:i/>
                <w:sz w:val="18"/>
                <w:szCs w:val="18"/>
              </w:rPr>
              <w:t>Kompetenzorientiert unterrichten</w:t>
            </w:r>
            <w:r w:rsidRPr="0036132E">
              <w:rPr>
                <w:sz w:val="18"/>
                <w:szCs w:val="18"/>
              </w:rPr>
              <w:t>, mit wechselnder Akzentuierung aber deutlicher Schwerpunktsetzung auf die zentralen Aussagen und Forderungen der Bildungs</w:t>
            </w:r>
            <w:r>
              <w:rPr>
                <w:sz w:val="18"/>
                <w:szCs w:val="18"/>
              </w:rPr>
              <w:softHyphen/>
            </w:r>
            <w:r w:rsidRPr="0036132E">
              <w:rPr>
                <w:sz w:val="18"/>
                <w:szCs w:val="18"/>
              </w:rPr>
              <w:t>standards</w:t>
            </w:r>
          </w:p>
          <w:p w:rsidR="00977007" w:rsidRPr="0036132E" w:rsidRDefault="00977007" w:rsidP="00977007">
            <w:pPr>
              <w:spacing w:after="120" w:afterAutospacing="0" w:line="276" w:lineRule="auto"/>
              <w:ind w:left="0" w:firstLine="0"/>
              <w:rPr>
                <w:sz w:val="18"/>
                <w:szCs w:val="18"/>
              </w:rPr>
            </w:pPr>
            <w:r w:rsidRPr="0036132E">
              <w:rPr>
                <w:i/>
                <w:sz w:val="18"/>
                <w:szCs w:val="18"/>
              </w:rPr>
              <w:t>Diagnostizieren und Differenzieren</w:t>
            </w:r>
            <w:r w:rsidRPr="0036132E">
              <w:rPr>
                <w:sz w:val="18"/>
                <w:szCs w:val="18"/>
              </w:rPr>
              <w:t xml:space="preserve"> im n</w:t>
            </w:r>
            <w:r>
              <w:rPr>
                <w:sz w:val="18"/>
                <w:szCs w:val="18"/>
              </w:rPr>
              <w:t>aturwissen</w:t>
            </w:r>
            <w:r>
              <w:rPr>
                <w:sz w:val="18"/>
                <w:szCs w:val="18"/>
              </w:rPr>
              <w:softHyphen/>
              <w:t>schaft</w:t>
            </w:r>
            <w:r>
              <w:rPr>
                <w:sz w:val="18"/>
                <w:szCs w:val="18"/>
              </w:rPr>
              <w:softHyphen/>
              <w:t xml:space="preserve">lichen Unterricht </w:t>
            </w:r>
          </w:p>
          <w:p w:rsidR="00977007" w:rsidRDefault="00977007" w:rsidP="00977007">
            <w:pPr>
              <w:spacing w:after="120" w:afterAutospacing="0" w:line="276" w:lineRule="auto"/>
              <w:ind w:left="0" w:firstLine="0"/>
              <w:rPr>
                <w:sz w:val="18"/>
                <w:szCs w:val="18"/>
              </w:rPr>
            </w:pPr>
            <w:r w:rsidRPr="0036132E">
              <w:rPr>
                <w:i/>
                <w:sz w:val="18"/>
                <w:szCs w:val="18"/>
              </w:rPr>
              <w:t>Naturwissenschaftlicher Anfangsunterricht</w:t>
            </w:r>
            <w:r w:rsidRPr="0036132E">
              <w:rPr>
                <w:sz w:val="18"/>
                <w:szCs w:val="18"/>
              </w:rPr>
              <w:t>, ein Angebot für Schulen, die entsprechend eine Umstellung planen</w:t>
            </w:r>
          </w:p>
          <w:p w:rsidR="00977007" w:rsidRDefault="00977007" w:rsidP="00977007">
            <w:pPr>
              <w:spacing w:after="120" w:afterAutospacing="0" w:line="276" w:lineRule="auto"/>
              <w:ind w:left="0" w:firstLine="0"/>
              <w:rPr>
                <w:sz w:val="18"/>
                <w:szCs w:val="18"/>
              </w:rPr>
            </w:pPr>
          </w:p>
          <w:p w:rsidR="00977007" w:rsidRPr="00977007" w:rsidRDefault="00977007" w:rsidP="00977007">
            <w:pPr>
              <w:spacing w:after="120" w:afterAutospacing="0" w:line="276" w:lineRule="auto"/>
              <w:ind w:left="0" w:firstLine="0"/>
              <w:rPr>
                <w:i/>
                <w:sz w:val="18"/>
                <w:szCs w:val="18"/>
              </w:rPr>
            </w:pPr>
            <w:r w:rsidRPr="00977007">
              <w:rPr>
                <w:i/>
                <w:sz w:val="18"/>
                <w:szCs w:val="18"/>
              </w:rPr>
              <w:t>Aufgaben mit Hilfen für Tablet oder Smartphone</w:t>
            </w:r>
            <w:r>
              <w:rPr>
                <w:i/>
                <w:sz w:val="18"/>
                <w:szCs w:val="18"/>
              </w:rPr>
              <w:br/>
            </w:r>
            <w:r w:rsidRPr="00977007">
              <w:rPr>
                <w:sz w:val="18"/>
                <w:szCs w:val="18"/>
              </w:rPr>
              <w:t>für</w:t>
            </w:r>
            <w:r>
              <w:rPr>
                <w:sz w:val="18"/>
                <w:szCs w:val="18"/>
              </w:rPr>
              <w:t xml:space="preserve"> Schule mit entsprechender Ausstattung. Hilfen – nach Bedarf variiert – kommen auf den Schulserver, die Lernenden rufen sie wenn notwendig via QR-Code ab.</w:t>
            </w:r>
            <w:bookmarkStart w:id="0" w:name="_GoBack"/>
            <w:bookmarkEnd w:id="0"/>
          </w:p>
          <w:p w:rsidR="00977007" w:rsidRDefault="00977007" w:rsidP="00977007">
            <w:pPr>
              <w:spacing w:before="120" w:after="0" w:afterAutospacing="0" w:line="240" w:lineRule="auto"/>
              <w:ind w:left="0" w:right="346" w:firstLine="0"/>
              <w:jc w:val="both"/>
            </w:pPr>
          </w:p>
          <w:p w:rsidR="00977007" w:rsidRDefault="00977007" w:rsidP="00977007">
            <w:pPr>
              <w:spacing w:before="120" w:after="0" w:afterAutospacing="0" w:line="240" w:lineRule="auto"/>
              <w:ind w:left="0" w:right="346" w:firstLine="0"/>
              <w:jc w:val="both"/>
            </w:pPr>
            <w:r>
              <w:t xml:space="preserve">ausführliche Informationen auf </w:t>
            </w:r>
          </w:p>
          <w:p w:rsidR="00977007" w:rsidRDefault="00977007" w:rsidP="00977007">
            <w:pPr>
              <w:spacing w:before="120" w:after="0" w:afterAutospacing="0" w:line="240" w:lineRule="auto"/>
              <w:ind w:left="0" w:right="346" w:firstLine="0"/>
              <w:jc w:val="both"/>
            </w:pPr>
            <w:r w:rsidRPr="0036132E">
              <w:t>http://</w:t>
            </w:r>
            <w:r>
              <w:t>www.guteunterrichtspraxis-nw.org</w:t>
            </w:r>
            <w:r w:rsidRPr="0036132E">
              <w:t>/</w:t>
            </w:r>
            <w:r>
              <w:br/>
            </w:r>
            <w:r w:rsidRPr="0036132E">
              <w:t>Angebote_detail.html</w:t>
            </w:r>
          </w:p>
        </w:tc>
      </w:tr>
    </w:tbl>
    <w:p w:rsidR="007E5E25" w:rsidRPr="007E5E25" w:rsidRDefault="007E5E25" w:rsidP="00005747">
      <w:pPr>
        <w:spacing w:after="200" w:afterAutospacing="0" w:line="276" w:lineRule="auto"/>
        <w:ind w:left="0" w:firstLine="0"/>
        <w:rPr>
          <w:sz w:val="14"/>
        </w:rPr>
      </w:pPr>
    </w:p>
    <w:sectPr w:rsidR="007E5E25" w:rsidRPr="007E5E25" w:rsidSect="00CA1DA2">
      <w:headerReference w:type="default" r:id="rId29"/>
      <w:type w:val="continuous"/>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E35" w:rsidRDefault="006F4E35" w:rsidP="00E82E7D">
      <w:pPr>
        <w:spacing w:after="0" w:line="240" w:lineRule="auto"/>
      </w:pPr>
      <w:r>
        <w:separator/>
      </w:r>
    </w:p>
  </w:endnote>
  <w:endnote w:type="continuationSeparator" w:id="0">
    <w:p w:rsidR="006F4E35" w:rsidRDefault="006F4E35" w:rsidP="00E8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0F602D" w:rsidRDefault="007606DB" w:rsidP="00005747">
    <w:pPr>
      <w:pStyle w:val="Fuzeile"/>
      <w:ind w:left="0" w:firstLine="0"/>
      <w:jc w:val="center"/>
      <w:rPr>
        <w:sz w:val="20"/>
        <w:szCs w:val="20"/>
      </w:rPr>
    </w:pPr>
    <w:r>
      <w:t>__________________________________________________________________________________</w:t>
    </w:r>
    <w:r>
      <w:br/>
    </w:r>
    <w:r w:rsidRPr="000F602D">
      <w:rPr>
        <w:sz w:val="20"/>
        <w:szCs w:val="20"/>
      </w:rPr>
      <w:t xml:space="preserve">Kontakt: 0341 30860521 / </w:t>
    </w:r>
    <w:r w:rsidR="00372505">
      <w:rPr>
        <w:sz w:val="20"/>
        <w:szCs w:val="20"/>
      </w:rPr>
      <w:t>lutz.staeudel@gmail.com</w:t>
    </w:r>
    <w:r w:rsidRPr="000F602D">
      <w:rPr>
        <w:sz w:val="20"/>
        <w:szCs w:val="20"/>
      </w:rPr>
      <w:t xml:space="preserve"> / www.guteunterrichtspraxis-nw.org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E35" w:rsidRDefault="006F4E35" w:rsidP="00E82E7D">
      <w:pPr>
        <w:spacing w:after="0" w:line="240" w:lineRule="auto"/>
      </w:pPr>
      <w:r>
        <w:separator/>
      </w:r>
    </w:p>
  </w:footnote>
  <w:footnote w:type="continuationSeparator" w:id="0">
    <w:p w:rsidR="006F4E35" w:rsidRDefault="006F4E35" w:rsidP="00E82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5353"/>
      <w:docPartObj>
        <w:docPartGallery w:val="Page Numbers (Margins)"/>
        <w:docPartUnique/>
      </w:docPartObj>
    </w:sdtPr>
    <w:sdtEndPr/>
    <w:sdtContent>
      <w:p w:rsidR="007606DB" w:rsidRDefault="00BC3351">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page">
                    <wp:align>center</wp:align>
                  </wp:positionV>
                  <wp:extent cx="762000" cy="895350"/>
                  <wp:effectExtent l="0" t="2540" r="4445"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21179621"/>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gwIAAAY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P8G36qDAgAA&#10;Bg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1021179621"/>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w:t>
                            </w:r>
                            <w:r>
                              <w:rPr>
                                <w:rFonts w:asciiTheme="majorHAnsi" w:hAnsiTheme="majorHAnsi"/>
                                <w:noProof/>
                                <w:sz w:val="48"/>
                                <w:szCs w:val="44"/>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061F77" w:rsidRDefault="006F4E35" w:rsidP="00061F77">
    <w:pPr>
      <w:pStyle w:val="Kopfzeile"/>
      <w:ind w:left="0" w:firstLine="0"/>
      <w:jc w:val="center"/>
      <w:rPr>
        <w:sz w:val="20"/>
        <w:szCs w:val="20"/>
      </w:rPr>
    </w:pPr>
    <w:sdt>
      <w:sdtPr>
        <w:rPr>
          <w:sz w:val="20"/>
          <w:szCs w:val="20"/>
        </w:rPr>
        <w:id w:val="55695355"/>
        <w:docPartObj>
          <w:docPartGallery w:val="Page Numbers (Margins)"/>
          <w:docPartUnique/>
        </w:docPartObj>
      </w:sdtPr>
      <w:sdtEndPr/>
      <w:sdtContent>
        <w:r w:rsidR="00BC3351">
          <w:rPr>
            <w:noProof/>
            <w:sz w:val="20"/>
            <w:szCs w:val="20"/>
            <w:lang w:eastAsia="de-DE"/>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2540" r="4445"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54"/>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2</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gRhQIAAA0F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5TDIEYUC&#10;AAANBQAADgAAAAAAAAAAAAAAAAAuAgAAZHJzL2Uyb0RvYy54bWxQSwECLQAUAAYACAAAACEAbNUf&#10;09kAAAAFAQAADwAAAAAAAAAAAAAAAADfBAAAZHJzL2Rvd25yZXYueG1sUEsFBgAAAAAEAAQA8wAA&#10;AOUFAAAAAA==&#10;" o:allowincell="f" stroked="f">
                  <v:textbox>
                    <w:txbxContent>
                      <w:sdt>
                        <w:sdtPr>
                          <w:rPr>
                            <w:rFonts w:asciiTheme="majorHAnsi" w:hAnsiTheme="majorHAnsi"/>
                            <w:sz w:val="48"/>
                            <w:szCs w:val="44"/>
                          </w:rPr>
                          <w:id w:val="55695354"/>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2</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7606DB">
      <w:rPr>
        <w:sz w:val="20"/>
        <w:szCs w:val="20"/>
      </w:rPr>
      <w:t>Methodenwerkzeuge</w:t>
    </w:r>
    <w:r w:rsidR="00091640">
      <w:rPr>
        <w:sz w:val="20"/>
        <w:szCs w:val="20"/>
      </w:rPr>
      <w:t xml:space="preserve"> nach ihrer Funktion für das Lernen</w:t>
    </w:r>
    <w:r w:rsidR="007606DB">
      <w:rPr>
        <w:sz w:val="20"/>
        <w:szCs w:val="20"/>
      </w:rPr>
      <w:br/>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t>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061F77" w:rsidRDefault="006F4E35" w:rsidP="00061F77">
    <w:pPr>
      <w:pStyle w:val="Kopfzeile"/>
      <w:ind w:left="0" w:firstLine="0"/>
      <w:jc w:val="center"/>
      <w:rPr>
        <w:sz w:val="20"/>
        <w:szCs w:val="20"/>
      </w:rPr>
    </w:pPr>
    <w:sdt>
      <w:sdtPr>
        <w:rPr>
          <w:sz w:val="20"/>
          <w:szCs w:val="20"/>
        </w:rPr>
        <w:id w:val="55695357"/>
        <w:docPartObj>
          <w:docPartGallery w:val="Page Numbers (Margins)"/>
          <w:docPartUnique/>
        </w:docPartObj>
      </w:sdtPr>
      <w:sdtEndPr/>
      <w:sdtContent>
        <w:r w:rsidR="00BC3351">
          <w:rPr>
            <w:noProof/>
            <w:sz w:val="20"/>
            <w:szCs w:val="20"/>
            <w:lang w:eastAsia="de-DE"/>
          </w:rPr>
          <mc:AlternateContent>
            <mc:Choice Requires="wps">
              <w:drawing>
                <wp:anchor distT="0" distB="0" distL="114300" distR="114300" simplePos="0" relativeHeight="251664384" behindDoc="0" locked="0" layoutInCell="0" allowOverlap="1">
                  <wp:simplePos x="0" y="0"/>
                  <wp:positionH relativeFrom="rightMargin">
                    <wp:align>center</wp:align>
                  </wp:positionH>
                  <wp:positionV relativeFrom="page">
                    <wp:align>center</wp:align>
                  </wp:positionV>
                  <wp:extent cx="762000" cy="895350"/>
                  <wp:effectExtent l="0" t="2540" r="4445"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56"/>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6</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ANcHAQ&#10;hwIAAA0FAAAOAAAAAAAAAAAAAAAAAC4CAABkcnMvZTJvRG9jLnhtbFBLAQItABQABgAIAAAAIQBs&#10;1R/T2QAAAAUBAAAPAAAAAAAAAAAAAAAAAOEEAABkcnMvZG93bnJldi54bWxQSwUGAAAAAAQABADz&#10;AAAA5wUAAAAA&#10;" o:allowincell="f" stroked="f">
                  <v:textbox>
                    <w:txbxContent>
                      <w:sdt>
                        <w:sdtPr>
                          <w:rPr>
                            <w:rFonts w:asciiTheme="majorHAnsi" w:hAnsiTheme="majorHAnsi"/>
                            <w:sz w:val="48"/>
                            <w:szCs w:val="44"/>
                          </w:rPr>
                          <w:id w:val="55695356"/>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6</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7606DB" w:rsidRPr="00061F77">
      <w:rPr>
        <w:sz w:val="20"/>
        <w:szCs w:val="20"/>
      </w:rPr>
      <w:t xml:space="preserve">T. Freimann, V. </w:t>
    </w:r>
    <w:proofErr w:type="spellStart"/>
    <w:r w:rsidR="007606DB" w:rsidRPr="00061F77">
      <w:rPr>
        <w:sz w:val="20"/>
        <w:szCs w:val="20"/>
      </w:rPr>
      <w:t>Schlieker</w:t>
    </w:r>
    <w:proofErr w:type="spellEnd"/>
    <w:r w:rsidR="007606DB" w:rsidRPr="00061F77">
      <w:rPr>
        <w:sz w:val="20"/>
        <w:szCs w:val="20"/>
      </w:rPr>
      <w:t>: Jeder lernt anders – ein Plädoyer für Methodenwerkzeuge. Gekürzt nach [1]</w:t>
    </w:r>
    <w:r w:rsidR="007606DB">
      <w:rPr>
        <w:sz w:val="20"/>
        <w:szCs w:val="20"/>
      </w:rPr>
      <w:br/>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r>
    <w:r w:rsidR="007606DB">
      <w:rPr>
        <w:sz w:val="20"/>
        <w:szCs w:val="20"/>
      </w:rPr>
      <w:softHyphen/>
      <w:t>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6F27D8" w:rsidRDefault="006F4E35" w:rsidP="009A376E">
    <w:pPr>
      <w:pStyle w:val="Kopfzeile"/>
      <w:ind w:left="0" w:firstLine="0"/>
      <w:jc w:val="center"/>
      <w:rPr>
        <w:rFonts w:ascii="Calibri" w:hAnsi="Calibri" w:cs="Calibri"/>
        <w:bCs/>
      </w:rPr>
    </w:pPr>
    <w:sdt>
      <w:sdtPr>
        <w:rPr>
          <w:rFonts w:ascii="Calibri" w:hAnsi="Calibri" w:cs="Calibri"/>
          <w:bCs/>
        </w:rPr>
        <w:id w:val="55695361"/>
        <w:docPartObj>
          <w:docPartGallery w:val="Page Numbers (Margins)"/>
          <w:docPartUnique/>
        </w:docPartObj>
      </w:sdtPr>
      <w:sdtEndPr/>
      <w:sdtContent>
        <w:r w:rsidR="00BC3351">
          <w:rPr>
            <w:rFonts w:ascii="Calibri" w:hAnsi="Calibri" w:cs="Calibri"/>
            <w:bCs/>
            <w:noProof/>
            <w:lang w:eastAsia="de-DE"/>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762000" cy="895350"/>
                  <wp:effectExtent l="4445" t="254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60"/>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8</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0AhwIAAA0F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CvkC0A&#10;hwIAAA0FAAAOAAAAAAAAAAAAAAAAAC4CAABkcnMvZTJvRG9jLnhtbFBLAQItABQABgAIAAAAIQBs&#10;1R/T2QAAAAUBAAAPAAAAAAAAAAAAAAAAAOEEAABkcnMvZG93bnJldi54bWxQSwUGAAAAAAQABADz&#10;AAAA5wUAAAAA&#10;" o:allowincell="f" stroked="f">
                  <v:textbox>
                    <w:txbxContent>
                      <w:sdt>
                        <w:sdtPr>
                          <w:rPr>
                            <w:rFonts w:asciiTheme="majorHAnsi" w:hAnsiTheme="majorHAnsi"/>
                            <w:sz w:val="48"/>
                            <w:szCs w:val="44"/>
                          </w:rPr>
                          <w:id w:val="55695360"/>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8</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7606DB" w:rsidRPr="008B04E4">
      <w:rPr>
        <w:rFonts w:ascii="Calibri" w:hAnsi="Calibri" w:cs="Calibri"/>
        <w:bCs/>
      </w:rPr>
      <w:t>„Methoden-Werkzeuge“</w:t>
    </w:r>
    <w:r w:rsidR="007606DB" w:rsidRPr="008B04E4">
      <w:rPr>
        <w:rFonts w:ascii="Calibri" w:hAnsi="Calibri" w:cs="Calibri"/>
        <w:b/>
        <w:bCs/>
      </w:rPr>
      <w:t xml:space="preserve">  </w:t>
    </w:r>
    <w:r w:rsidR="007606DB">
      <w:rPr>
        <w:rFonts w:ascii="Calibri" w:hAnsi="Calibri" w:cs="Calibri"/>
        <w:bCs/>
      </w:rPr>
      <w:t>Kurzbeschreibungen</w:t>
    </w:r>
    <w:r w:rsidR="007606DB">
      <w:rPr>
        <w:rFonts w:ascii="Calibri" w:hAnsi="Calibri" w:cs="Calibri"/>
        <w:bCs/>
      </w:rPr>
      <w:br/>
      <w:t>__________________________________________________________________________________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6F27D8" w:rsidRDefault="006F4E35" w:rsidP="009A376E">
    <w:pPr>
      <w:pStyle w:val="Kopfzeile"/>
      <w:ind w:left="0" w:firstLine="0"/>
      <w:jc w:val="center"/>
      <w:rPr>
        <w:rFonts w:ascii="Calibri" w:hAnsi="Calibri" w:cs="Calibri"/>
        <w:bCs/>
      </w:rPr>
    </w:pPr>
    <w:sdt>
      <w:sdtPr>
        <w:rPr>
          <w:rFonts w:ascii="Calibri" w:hAnsi="Calibri" w:cs="Calibri"/>
          <w:bCs/>
        </w:rPr>
        <w:id w:val="55695363"/>
        <w:docPartObj>
          <w:docPartGallery w:val="Page Numbers (Margins)"/>
          <w:docPartUnique/>
        </w:docPartObj>
      </w:sdtPr>
      <w:sdtEndPr/>
      <w:sdtContent>
        <w:r w:rsidR="00BC3351">
          <w:rPr>
            <w:rFonts w:ascii="Calibri" w:hAnsi="Calibri" w:cs="Calibri"/>
            <w:bCs/>
            <w:noProof/>
            <w:lang w:eastAsia="de-DE"/>
          </w:rPr>
          <mc:AlternateContent>
            <mc:Choice Requires="wps">
              <w:drawing>
                <wp:anchor distT="0" distB="0" distL="114300" distR="114300" simplePos="0" relativeHeight="251668480" behindDoc="0" locked="0" layoutInCell="0" allowOverlap="1">
                  <wp:simplePos x="0" y="0"/>
                  <wp:positionH relativeFrom="rightMargin">
                    <wp:align>center</wp:align>
                  </wp:positionH>
                  <wp:positionV relativeFrom="page">
                    <wp:align>center</wp:align>
                  </wp:positionV>
                  <wp:extent cx="762000" cy="895350"/>
                  <wp:effectExtent l="4445" t="254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62"/>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9</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CvZdyB&#10;hwIAAA0FAAAOAAAAAAAAAAAAAAAAAC4CAABkcnMvZTJvRG9jLnhtbFBLAQItABQABgAIAAAAIQBs&#10;1R/T2QAAAAUBAAAPAAAAAAAAAAAAAAAAAOEEAABkcnMvZG93bnJldi54bWxQSwUGAAAAAAQABADz&#10;AAAA5wUAAAAA&#10;" o:allowincell="f" stroked="f">
                  <v:textbox>
                    <w:txbxContent>
                      <w:sdt>
                        <w:sdtPr>
                          <w:rPr>
                            <w:rFonts w:asciiTheme="majorHAnsi" w:hAnsiTheme="majorHAnsi"/>
                            <w:sz w:val="48"/>
                            <w:szCs w:val="44"/>
                          </w:rPr>
                          <w:id w:val="55695362"/>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9</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7606DB">
      <w:rPr>
        <w:rFonts w:ascii="Calibri" w:hAnsi="Calibri" w:cs="Calibri"/>
        <w:bCs/>
      </w:rPr>
      <w:t>Typischer Zeitplan und typische Aufgabe für eine Workshop-Arbeitsphase</w:t>
    </w:r>
    <w:r w:rsidR="007606DB">
      <w:rPr>
        <w:rFonts w:ascii="Calibri" w:hAnsi="Calibri" w:cs="Calibri"/>
        <w:bCs/>
      </w:rPr>
      <w:br/>
      <w:t>____</w:t>
    </w:r>
    <w:r w:rsidR="007606DB">
      <w:rPr>
        <w:rFonts w:ascii="Calibri" w:hAnsi="Calibri" w:cs="Calibri"/>
        <w:bCs/>
      </w:rPr>
      <w:softHyphen/>
      <w:t>_____</w:t>
    </w:r>
    <w:r w:rsidR="007606DB">
      <w:rPr>
        <w:rFonts w:ascii="Calibri" w:hAnsi="Calibri" w:cs="Calibri"/>
        <w:bCs/>
      </w:rPr>
      <w:softHyphen/>
    </w:r>
    <w:r w:rsidR="007606DB">
      <w:rPr>
        <w:rFonts w:ascii="Calibri" w:hAnsi="Calibri" w:cs="Calibri"/>
        <w:bCs/>
      </w:rPr>
      <w:softHyphen/>
    </w:r>
    <w:r w:rsidR="007606DB">
      <w:rPr>
        <w:rFonts w:ascii="Calibri" w:hAnsi="Calibri" w:cs="Calibri"/>
        <w:bCs/>
      </w:rPr>
      <w:softHyphen/>
    </w:r>
    <w:r w:rsidR="007606DB">
      <w:rPr>
        <w:rFonts w:ascii="Calibri" w:hAnsi="Calibri" w:cs="Calibri"/>
        <w:bCs/>
      </w:rPr>
      <w:softHyphen/>
      <w:t>_________________________________________________________________________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DB" w:rsidRPr="006F27D8" w:rsidRDefault="006F4E35" w:rsidP="009A376E">
    <w:pPr>
      <w:pStyle w:val="Kopfzeile"/>
      <w:ind w:left="0" w:firstLine="0"/>
      <w:jc w:val="center"/>
      <w:rPr>
        <w:rFonts w:ascii="Calibri" w:hAnsi="Calibri" w:cs="Calibri"/>
        <w:bCs/>
      </w:rPr>
    </w:pPr>
    <w:sdt>
      <w:sdtPr>
        <w:rPr>
          <w:rFonts w:ascii="Calibri" w:hAnsi="Calibri" w:cs="Calibri"/>
          <w:bCs/>
        </w:rPr>
        <w:id w:val="55695365"/>
        <w:docPartObj>
          <w:docPartGallery w:val="Page Numbers (Margins)"/>
          <w:docPartUnique/>
        </w:docPartObj>
      </w:sdtPr>
      <w:sdtEndPr/>
      <w:sdtContent>
        <w:r w:rsidR="00BC3351">
          <w:rPr>
            <w:rFonts w:ascii="Calibri" w:hAnsi="Calibri" w:cs="Calibri"/>
            <w:bCs/>
            <w:noProof/>
            <w:lang w:eastAsia="de-DE"/>
          </w:rPr>
          <mc:AlternateContent>
            <mc:Choice Requires="wps">
              <w:drawing>
                <wp:anchor distT="0" distB="0" distL="114300" distR="114300" simplePos="0" relativeHeight="251670528" behindDoc="0" locked="0" layoutInCell="0" allowOverlap="1">
                  <wp:simplePos x="0" y="0"/>
                  <wp:positionH relativeFrom="rightMargin">
                    <wp:align>center</wp:align>
                  </wp:positionH>
                  <wp:positionV relativeFrom="page">
                    <wp:align>center</wp:align>
                  </wp:positionV>
                  <wp:extent cx="762000" cy="895350"/>
                  <wp:effectExtent l="4445" t="254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5695364"/>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10</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0;margin-top:0;width:60pt;height:70.5pt;z-index:25167052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F6cqj2G&#10;AgAADQUAAA4AAAAAAAAAAAAAAAAALgIAAGRycy9lMm9Eb2MueG1sUEsBAi0AFAAGAAgAAAAhAGzV&#10;H9PZAAAABQEAAA8AAAAAAAAAAAAAAAAA4AQAAGRycy9kb3ducmV2LnhtbFBLBQYAAAAABAAEAPMA&#10;AADmBQAAAAA=&#10;" o:allowincell="f" stroked="f">
                  <v:textbox>
                    <w:txbxContent>
                      <w:sdt>
                        <w:sdtPr>
                          <w:rPr>
                            <w:rFonts w:asciiTheme="majorHAnsi" w:hAnsiTheme="majorHAnsi"/>
                            <w:sz w:val="48"/>
                            <w:szCs w:val="44"/>
                          </w:rPr>
                          <w:id w:val="55695364"/>
                          <w:docPartObj>
                            <w:docPartGallery w:val="Page Numbers (Margins)"/>
                            <w:docPartUnique/>
                          </w:docPartObj>
                        </w:sdtPr>
                        <w:sdtEndPr/>
                        <w:sdtContent>
                          <w:p w:rsidR="007606DB" w:rsidRDefault="00193FAC">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10</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7606DB">
      <w:rPr>
        <w:rFonts w:ascii="Calibri" w:hAnsi="Calibri" w:cs="Calibri"/>
        <w:bCs/>
      </w:rPr>
      <w:t>Beispielmaterialien - spielerisch</w:t>
    </w:r>
    <w:r w:rsidR="007606DB">
      <w:rPr>
        <w:rFonts w:ascii="Calibri" w:hAnsi="Calibri" w:cs="Calibri"/>
        <w:bCs/>
      </w:rPr>
      <w:br/>
      <w:t>____</w:t>
    </w:r>
    <w:r w:rsidR="007606DB">
      <w:rPr>
        <w:rFonts w:ascii="Calibri" w:hAnsi="Calibri" w:cs="Calibri"/>
        <w:bCs/>
      </w:rPr>
      <w:softHyphen/>
      <w:t>_____</w:t>
    </w:r>
    <w:r w:rsidR="007606DB">
      <w:rPr>
        <w:rFonts w:ascii="Calibri" w:hAnsi="Calibri" w:cs="Calibri"/>
        <w:bCs/>
      </w:rPr>
      <w:softHyphen/>
    </w:r>
    <w:r w:rsidR="007606DB">
      <w:rPr>
        <w:rFonts w:ascii="Calibri" w:hAnsi="Calibri" w:cs="Calibri"/>
        <w:bCs/>
      </w:rPr>
      <w:softHyphen/>
    </w:r>
    <w:r w:rsidR="007606DB">
      <w:rPr>
        <w:rFonts w:ascii="Calibri" w:hAnsi="Calibri" w:cs="Calibri"/>
        <w:bCs/>
      </w:rPr>
      <w:softHyphen/>
    </w:r>
    <w:r w:rsidR="007606DB">
      <w:rPr>
        <w:rFonts w:ascii="Calibri" w:hAnsi="Calibri" w:cs="Calibri"/>
        <w:bCs/>
      </w:rPr>
      <w:softHyphen/>
      <w:t>_________________________________________________________________________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72" w:rsidRPr="006F27D8" w:rsidRDefault="00920272" w:rsidP="009A376E">
    <w:pPr>
      <w:pStyle w:val="Kopfzeile"/>
      <w:ind w:left="0" w:firstLine="0"/>
      <w:jc w:val="center"/>
      <w:rPr>
        <w:rFonts w:ascii="Calibri" w:hAnsi="Calibri" w:cs="Calibri"/>
        <w:bCs/>
      </w:rPr>
    </w:pPr>
    <w:sdt>
      <w:sdtPr>
        <w:rPr>
          <w:rFonts w:ascii="Calibri" w:hAnsi="Calibri" w:cs="Calibri"/>
          <w:bCs/>
        </w:rPr>
        <w:id w:val="2059667522"/>
        <w:docPartObj>
          <w:docPartGallery w:val="Page Numbers (Margins)"/>
          <w:docPartUnique/>
        </w:docPartObj>
      </w:sdtPr>
      <w:sdtContent>
        <w:r>
          <w:rPr>
            <w:rFonts w:ascii="Calibri" w:hAnsi="Calibri" w:cs="Calibri"/>
            <w:bCs/>
            <w:noProof/>
            <w:lang w:eastAsia="de-DE"/>
          </w:rPr>
          <mc:AlternateContent>
            <mc:Choice Requires="wps">
              <w:drawing>
                <wp:anchor distT="0" distB="0" distL="114300" distR="114300" simplePos="0" relativeHeight="251676672" behindDoc="0" locked="0" layoutInCell="0" allowOverlap="1" wp14:anchorId="623E5088" wp14:editId="0BA46925">
                  <wp:simplePos x="0" y="0"/>
                  <wp:positionH relativeFrom="rightMargin">
                    <wp:align>center</wp:align>
                  </wp:positionH>
                  <wp:positionV relativeFrom="page">
                    <wp:align>center</wp:align>
                  </wp:positionV>
                  <wp:extent cx="762000" cy="895350"/>
                  <wp:effectExtent l="4445" t="254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269746070"/>
                                <w:docPartObj>
                                  <w:docPartGallery w:val="Page Numbers (Margins)"/>
                                  <w:docPartUnique/>
                                </w:docPartObj>
                              </w:sdtPr>
                              <w:sdtContent>
                                <w:p w:rsidR="00920272" w:rsidRDefault="00920272">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11</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5088" id="_x0000_s1036"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CYyrBl&#10;hwIAAA4FAAAOAAAAAAAAAAAAAAAAAC4CAABkcnMvZTJvRG9jLnhtbFBLAQItABQABgAIAAAAIQBs&#10;1R/T2QAAAAUBAAAPAAAAAAAAAAAAAAAAAOEEAABkcnMvZG93bnJldi54bWxQSwUGAAAAAAQABADz&#10;AAAA5wUAAAAA&#10;" o:allowincell="f" stroked="f">
                  <v:textbox>
                    <w:txbxContent>
                      <w:sdt>
                        <w:sdtPr>
                          <w:rPr>
                            <w:rFonts w:asciiTheme="majorHAnsi" w:hAnsiTheme="majorHAnsi"/>
                            <w:sz w:val="48"/>
                            <w:szCs w:val="44"/>
                          </w:rPr>
                          <w:id w:val="269746070"/>
                          <w:docPartObj>
                            <w:docPartGallery w:val="Page Numbers (Margins)"/>
                            <w:docPartUnique/>
                          </w:docPartObj>
                        </w:sdtPr>
                        <w:sdtContent>
                          <w:p w:rsidR="00920272" w:rsidRDefault="00920272">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11</w:t>
                            </w:r>
                            <w:r>
                              <w:rPr>
                                <w:rFonts w:asciiTheme="majorHAnsi" w:hAnsiTheme="majorHAnsi"/>
                                <w:noProof/>
                                <w:sz w:val="48"/>
                                <w:szCs w:val="44"/>
                              </w:rPr>
                              <w:fldChar w:fldCharType="end"/>
                            </w:r>
                          </w:p>
                        </w:sdtContent>
                      </w:sdt>
                    </w:txbxContent>
                  </v:textbox>
                  <w10:wrap anchorx="margin" anchory="page"/>
                </v:rect>
              </w:pict>
            </mc:Fallback>
          </mc:AlternateContent>
        </w:r>
      </w:sdtContent>
    </w:sdt>
    <w:r>
      <w:rPr>
        <w:rFonts w:ascii="Calibri" w:hAnsi="Calibri" w:cs="Calibri"/>
        <w:bCs/>
      </w:rPr>
      <w:t>Beispielmaterialien - konstruktiv</w:t>
    </w:r>
    <w:r>
      <w:rPr>
        <w:rFonts w:ascii="Calibri" w:hAnsi="Calibri" w:cs="Calibri"/>
        <w:bCs/>
      </w:rPr>
      <w:br/>
      <w:t>____</w:t>
    </w:r>
    <w:r>
      <w:rPr>
        <w:rFonts w:ascii="Calibri" w:hAnsi="Calibri" w:cs="Calibri"/>
        <w:bCs/>
      </w:rPr>
      <w:softHyphen/>
      <w:t>_____</w:t>
    </w:r>
    <w:r>
      <w:rPr>
        <w:rFonts w:ascii="Calibri" w:hAnsi="Calibri" w:cs="Calibri"/>
        <w:bCs/>
      </w:rPr>
      <w:softHyphen/>
    </w:r>
    <w:r>
      <w:rPr>
        <w:rFonts w:ascii="Calibri" w:hAnsi="Calibri" w:cs="Calibri"/>
        <w:bCs/>
      </w:rPr>
      <w:softHyphen/>
    </w:r>
    <w:r>
      <w:rPr>
        <w:rFonts w:ascii="Calibri" w:hAnsi="Calibri" w:cs="Calibri"/>
        <w:bCs/>
      </w:rPr>
      <w:softHyphen/>
    </w:r>
    <w:r>
      <w:rPr>
        <w:rFonts w:ascii="Calibri" w:hAnsi="Calibri" w:cs="Calibri"/>
        <w:bCs/>
      </w:rPr>
      <w:softHyphen/>
      <w:t>_________________________________________________________________________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ED" w:rsidRPr="006F27D8" w:rsidRDefault="00DF66ED" w:rsidP="009A376E">
    <w:pPr>
      <w:pStyle w:val="Kopfzeile"/>
      <w:ind w:left="0" w:firstLine="0"/>
      <w:jc w:val="center"/>
      <w:rPr>
        <w:rFonts w:ascii="Calibri" w:hAnsi="Calibri" w:cs="Calibri"/>
        <w:bCs/>
      </w:rPr>
    </w:pPr>
    <w:sdt>
      <w:sdtPr>
        <w:rPr>
          <w:rFonts w:ascii="Calibri" w:hAnsi="Calibri" w:cs="Calibri"/>
          <w:bCs/>
        </w:rPr>
        <w:id w:val="1560362282"/>
        <w:docPartObj>
          <w:docPartGallery w:val="Page Numbers (Margins)"/>
          <w:docPartUnique/>
        </w:docPartObj>
      </w:sdtPr>
      <w:sdtContent>
        <w:r>
          <w:rPr>
            <w:rFonts w:ascii="Calibri" w:hAnsi="Calibri" w:cs="Calibri"/>
            <w:bCs/>
            <w:noProof/>
            <w:lang w:eastAsia="de-DE"/>
          </w:rPr>
          <mc:AlternateContent>
            <mc:Choice Requires="wps">
              <w:drawing>
                <wp:anchor distT="0" distB="0" distL="114300" distR="114300" simplePos="0" relativeHeight="251678720" behindDoc="0" locked="0" layoutInCell="0" allowOverlap="1" wp14:anchorId="767CE179" wp14:editId="2FE2E53B">
                  <wp:simplePos x="0" y="0"/>
                  <wp:positionH relativeFrom="rightMargin">
                    <wp:align>center</wp:align>
                  </wp:positionH>
                  <wp:positionV relativeFrom="page">
                    <wp:align>center</wp:align>
                  </wp:positionV>
                  <wp:extent cx="762000" cy="895350"/>
                  <wp:effectExtent l="4445" t="254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741878349"/>
                                <w:docPartObj>
                                  <w:docPartGallery w:val="Page Numbers (Margins)"/>
                                  <w:docPartUnique/>
                                </w:docPartObj>
                              </w:sdtPr>
                              <w:sdtContent>
                                <w:p w:rsidR="00DF66ED" w:rsidRDefault="00DF66ED">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12</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E179" id="Rectangle 16" o:spid="_x0000_s1037" style="position:absolute;left:0;text-align:left;margin-left:0;margin-top:0;width:60pt;height:70.5pt;z-index:25167872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M0PMbqG&#10;AgAADgUAAA4AAAAAAAAAAAAAAAAALgIAAGRycy9lMm9Eb2MueG1sUEsBAi0AFAAGAAgAAAAhAGzV&#10;H9PZAAAABQEAAA8AAAAAAAAAAAAAAAAA4AQAAGRycy9kb3ducmV2LnhtbFBLBQYAAAAABAAEAPMA&#10;AADmBQAAAAA=&#10;" o:allowincell="f" stroked="f">
                  <v:textbox>
                    <w:txbxContent>
                      <w:sdt>
                        <w:sdtPr>
                          <w:rPr>
                            <w:rFonts w:asciiTheme="majorHAnsi" w:hAnsiTheme="majorHAnsi"/>
                            <w:sz w:val="48"/>
                            <w:szCs w:val="44"/>
                          </w:rPr>
                          <w:id w:val="-741878349"/>
                          <w:docPartObj>
                            <w:docPartGallery w:val="Page Numbers (Margins)"/>
                            <w:docPartUnique/>
                          </w:docPartObj>
                        </w:sdtPr>
                        <w:sdtContent>
                          <w:p w:rsidR="00DF66ED" w:rsidRDefault="00DF66ED">
                            <w:pPr>
                              <w:jc w:val="center"/>
                              <w:rPr>
                                <w:rFonts w:asciiTheme="majorHAnsi" w:hAnsiTheme="majorHAnsi"/>
                                <w:sz w:val="72"/>
                                <w:szCs w:val="44"/>
                              </w:rPr>
                            </w:pPr>
                            <w:r>
                              <w:fldChar w:fldCharType="begin"/>
                            </w:r>
                            <w:r>
                              <w:instrText xml:space="preserve"> PAGE  \* MERGEFORMAT </w:instrText>
                            </w:r>
                            <w:r>
                              <w:fldChar w:fldCharType="separate"/>
                            </w:r>
                            <w:r w:rsidR="00977007" w:rsidRPr="00977007">
                              <w:rPr>
                                <w:rFonts w:asciiTheme="majorHAnsi" w:hAnsiTheme="majorHAnsi"/>
                                <w:noProof/>
                                <w:sz w:val="48"/>
                                <w:szCs w:val="44"/>
                              </w:rPr>
                              <w:t>12</w:t>
                            </w:r>
                            <w:r>
                              <w:rPr>
                                <w:rFonts w:asciiTheme="majorHAnsi" w:hAnsiTheme="majorHAnsi"/>
                                <w:noProof/>
                                <w:sz w:val="48"/>
                                <w:szCs w:val="44"/>
                              </w:rPr>
                              <w:fldChar w:fldCharType="end"/>
                            </w:r>
                          </w:p>
                        </w:sdtContent>
                      </w:sdt>
                    </w:txbxContent>
                  </v:textbox>
                  <w10:wrap anchorx="margin" anchory="page"/>
                </v:rect>
              </w:pict>
            </mc:Fallback>
          </mc:AlternateContent>
        </w:r>
      </w:sdtContent>
    </w:sdt>
    <w:r w:rsidR="00CA1DA2">
      <w:rPr>
        <w:rFonts w:ascii="Calibri" w:hAnsi="Calibri" w:cs="Calibri"/>
        <w:bCs/>
      </w:rPr>
      <w:t>Beispielmaterialien - Kreuzworträtsel</w:t>
    </w:r>
    <w:r>
      <w:rPr>
        <w:rFonts w:ascii="Calibri" w:hAnsi="Calibri" w:cs="Calibri"/>
        <w:bCs/>
      </w:rPr>
      <w:br/>
      <w:t>____</w:t>
    </w:r>
    <w:r>
      <w:rPr>
        <w:rFonts w:ascii="Calibri" w:hAnsi="Calibri" w:cs="Calibri"/>
        <w:bCs/>
      </w:rPr>
      <w:softHyphen/>
      <w:t>_____</w:t>
    </w:r>
    <w:r>
      <w:rPr>
        <w:rFonts w:ascii="Calibri" w:hAnsi="Calibri" w:cs="Calibri"/>
        <w:bCs/>
      </w:rPr>
      <w:softHyphen/>
    </w:r>
    <w:r>
      <w:rPr>
        <w:rFonts w:ascii="Calibri" w:hAnsi="Calibri" w:cs="Calibri"/>
        <w:bCs/>
      </w:rPr>
      <w:softHyphen/>
    </w:r>
    <w:r>
      <w:rPr>
        <w:rFonts w:ascii="Calibri" w:hAnsi="Calibri" w:cs="Calibri"/>
        <w:bCs/>
      </w:rPr>
      <w:softHyphen/>
    </w:r>
    <w:r>
      <w:rPr>
        <w:rFonts w:ascii="Calibri" w:hAnsi="Calibri" w:cs="Calibri"/>
        <w:bCs/>
      </w:rPr>
      <w:softHyphen/>
      <w:t>_________________________________________________________________________</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07" w:rsidRPr="006F27D8" w:rsidRDefault="00977007" w:rsidP="009A376E">
    <w:pPr>
      <w:pStyle w:val="Kopfzeile"/>
      <w:ind w:left="0" w:firstLine="0"/>
      <w:jc w:val="center"/>
      <w:rPr>
        <w:rFonts w:ascii="Calibri" w:hAnsi="Calibri" w:cs="Calibri"/>
        <w:bCs/>
      </w:rPr>
    </w:pPr>
    <w:sdt>
      <w:sdtPr>
        <w:rPr>
          <w:rFonts w:ascii="Calibri" w:hAnsi="Calibri" w:cs="Calibri"/>
          <w:bCs/>
        </w:rPr>
        <w:id w:val="-240341197"/>
        <w:docPartObj>
          <w:docPartGallery w:val="Page Numbers (Margins)"/>
          <w:docPartUnique/>
        </w:docPartObj>
      </w:sdtPr>
      <w:sdtContent>
        <w:r>
          <w:rPr>
            <w:rFonts w:ascii="Calibri" w:hAnsi="Calibri" w:cs="Calibri"/>
            <w:bCs/>
            <w:noProof/>
            <w:lang w:eastAsia="de-DE"/>
          </w:rPr>
          <mc:AlternateContent>
            <mc:Choice Requires="wps">
              <w:drawing>
                <wp:anchor distT="0" distB="0" distL="114300" distR="114300" simplePos="0" relativeHeight="251680768" behindDoc="0" locked="0" layoutInCell="0" allowOverlap="1" wp14:anchorId="180644AF" wp14:editId="4385A34C">
                  <wp:simplePos x="0" y="0"/>
                  <wp:positionH relativeFrom="rightMargin">
                    <wp:align>center</wp:align>
                  </wp:positionH>
                  <wp:positionV relativeFrom="page">
                    <wp:align>center</wp:align>
                  </wp:positionV>
                  <wp:extent cx="762000" cy="895350"/>
                  <wp:effectExtent l="4445" t="254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803069847"/>
                                <w:docPartObj>
                                  <w:docPartGallery w:val="Page Numbers (Margins)"/>
                                  <w:docPartUnique/>
                                </w:docPartObj>
                              </w:sdtPr>
                              <w:sdtContent>
                                <w:p w:rsidR="00977007" w:rsidRDefault="00977007">
                                  <w:pPr>
                                    <w:jc w:val="center"/>
                                    <w:rPr>
                                      <w:rFonts w:asciiTheme="majorHAnsi" w:hAnsiTheme="majorHAnsi"/>
                                      <w:sz w:val="72"/>
                                      <w:szCs w:val="44"/>
                                    </w:rPr>
                                  </w:pPr>
                                  <w:r>
                                    <w:fldChar w:fldCharType="begin"/>
                                  </w:r>
                                  <w:r>
                                    <w:instrText xml:space="preserve"> PAGE  \* MERGEFORMAT </w:instrText>
                                  </w:r>
                                  <w:r>
                                    <w:fldChar w:fldCharType="separate"/>
                                  </w:r>
                                  <w:r w:rsidRPr="00977007">
                                    <w:rPr>
                                      <w:rFonts w:asciiTheme="majorHAnsi" w:hAnsiTheme="majorHAnsi"/>
                                      <w:noProof/>
                                      <w:sz w:val="48"/>
                                      <w:szCs w:val="44"/>
                                    </w:rPr>
                                    <w:t>13</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644AF" id="_x0000_s1038" style="position:absolute;left:0;text-align:left;margin-left:0;margin-top:0;width:60pt;height:70.5pt;z-index:25168076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CG6pvKG&#10;AgAADgUAAA4AAAAAAAAAAAAAAAAALgIAAGRycy9lMm9Eb2MueG1sUEsBAi0AFAAGAAgAAAAhAGzV&#10;H9PZAAAABQEAAA8AAAAAAAAAAAAAAAAA4AQAAGRycy9kb3ducmV2LnhtbFBLBQYAAAAABAAEAPMA&#10;AADmBQAAAAA=&#10;" o:allowincell="f" stroked="f">
                  <v:textbox>
                    <w:txbxContent>
                      <w:sdt>
                        <w:sdtPr>
                          <w:rPr>
                            <w:rFonts w:asciiTheme="majorHAnsi" w:hAnsiTheme="majorHAnsi"/>
                            <w:sz w:val="48"/>
                            <w:szCs w:val="44"/>
                          </w:rPr>
                          <w:id w:val="-1803069847"/>
                          <w:docPartObj>
                            <w:docPartGallery w:val="Page Numbers (Margins)"/>
                            <w:docPartUnique/>
                          </w:docPartObj>
                        </w:sdtPr>
                        <w:sdtContent>
                          <w:p w:rsidR="00977007" w:rsidRDefault="00977007">
                            <w:pPr>
                              <w:jc w:val="center"/>
                              <w:rPr>
                                <w:rFonts w:asciiTheme="majorHAnsi" w:hAnsiTheme="majorHAnsi"/>
                                <w:sz w:val="72"/>
                                <w:szCs w:val="44"/>
                              </w:rPr>
                            </w:pPr>
                            <w:r>
                              <w:fldChar w:fldCharType="begin"/>
                            </w:r>
                            <w:r>
                              <w:instrText xml:space="preserve"> PAGE  \* MERGEFORMAT </w:instrText>
                            </w:r>
                            <w:r>
                              <w:fldChar w:fldCharType="separate"/>
                            </w:r>
                            <w:r w:rsidRPr="00977007">
                              <w:rPr>
                                <w:rFonts w:asciiTheme="majorHAnsi" w:hAnsiTheme="majorHAnsi"/>
                                <w:noProof/>
                                <w:sz w:val="48"/>
                                <w:szCs w:val="44"/>
                              </w:rPr>
                              <w:t>13</w:t>
                            </w:r>
                            <w:r>
                              <w:rPr>
                                <w:rFonts w:asciiTheme="majorHAnsi" w:hAnsiTheme="majorHAnsi"/>
                                <w:noProof/>
                                <w:sz w:val="48"/>
                                <w:szCs w:val="44"/>
                              </w:rPr>
                              <w:fldChar w:fldCharType="end"/>
                            </w:r>
                          </w:p>
                        </w:sdtContent>
                      </w:sdt>
                    </w:txbxContent>
                  </v:textbox>
                  <w10:wrap anchorx="margin" anchory="page"/>
                </v:rect>
              </w:pict>
            </mc:Fallback>
          </mc:AlternateContent>
        </w:r>
      </w:sdtContent>
    </w:sdt>
    <w:r>
      <w:rPr>
        <w:rFonts w:ascii="Calibri" w:hAnsi="Calibri" w:cs="Calibri"/>
        <w:bCs/>
      </w:rPr>
      <w:t>Weitere Fortbildungsangebote für Fachschaften</w:t>
    </w:r>
    <w:r>
      <w:rPr>
        <w:rFonts w:ascii="Calibri" w:hAnsi="Calibri" w:cs="Calibri"/>
        <w:bCs/>
      </w:rPr>
      <w:br/>
      <w:t>____</w:t>
    </w:r>
    <w:r>
      <w:rPr>
        <w:rFonts w:ascii="Calibri" w:hAnsi="Calibri" w:cs="Calibri"/>
        <w:bCs/>
      </w:rPr>
      <w:softHyphen/>
      <w:t>_____</w:t>
    </w:r>
    <w:r>
      <w:rPr>
        <w:rFonts w:ascii="Calibri" w:hAnsi="Calibri" w:cs="Calibri"/>
        <w:bCs/>
      </w:rPr>
      <w:softHyphen/>
    </w:r>
    <w:r>
      <w:rPr>
        <w:rFonts w:ascii="Calibri" w:hAnsi="Calibri" w:cs="Calibri"/>
        <w:bCs/>
      </w:rPr>
      <w:softHyphen/>
    </w:r>
    <w:r>
      <w:rPr>
        <w:rFonts w:ascii="Calibri" w:hAnsi="Calibri" w:cs="Calibri"/>
        <w:bCs/>
      </w:rPr>
      <w:softHyphen/>
    </w:r>
    <w:r>
      <w:rPr>
        <w:rFonts w:ascii="Calibri" w:hAnsi="Calibri" w:cs="Calibri"/>
        <w:bCs/>
      </w:rPr>
      <w:softHyphen/>
      <w:t>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8A6"/>
    <w:multiLevelType w:val="hybridMultilevel"/>
    <w:tmpl w:val="8B3E59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C02572"/>
    <w:multiLevelType w:val="hybridMultilevel"/>
    <w:tmpl w:val="644E8202"/>
    <w:lvl w:ilvl="0" w:tplc="C6342FB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891B8E"/>
    <w:multiLevelType w:val="hybridMultilevel"/>
    <w:tmpl w:val="1AB4E6DA"/>
    <w:lvl w:ilvl="0" w:tplc="A7F2A2B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117474"/>
    <w:multiLevelType w:val="hybridMultilevel"/>
    <w:tmpl w:val="196E14DA"/>
    <w:lvl w:ilvl="0" w:tplc="FED00A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4C6A1E"/>
    <w:multiLevelType w:val="hybridMultilevel"/>
    <w:tmpl w:val="2DC2D5F4"/>
    <w:lvl w:ilvl="0" w:tplc="415600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5A38AE"/>
    <w:multiLevelType w:val="hybridMultilevel"/>
    <w:tmpl w:val="E6A4D73E"/>
    <w:lvl w:ilvl="0" w:tplc="556ED2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ABA5E83"/>
    <w:multiLevelType w:val="singleLevel"/>
    <w:tmpl w:val="04070007"/>
    <w:lvl w:ilvl="0">
      <w:start w:val="1"/>
      <w:numFmt w:val="bullet"/>
      <w:lvlText w:val="-"/>
      <w:lvlJc w:val="left"/>
      <w:pPr>
        <w:tabs>
          <w:tab w:val="num" w:pos="360"/>
        </w:tabs>
        <w:ind w:left="360" w:hanging="360"/>
      </w:pPr>
      <w:rPr>
        <w:sz w:val="16"/>
      </w:rPr>
    </w:lvl>
  </w:abstractNum>
  <w:abstractNum w:abstractNumId="7">
    <w:nsid w:val="78471C7F"/>
    <w:multiLevelType w:val="hybridMultilevel"/>
    <w:tmpl w:val="B4E8CECE"/>
    <w:lvl w:ilvl="0" w:tplc="26165D46">
      <w:start w:val="2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77"/>
    <w:rsid w:val="00005747"/>
    <w:rsid w:val="00037180"/>
    <w:rsid w:val="000378CB"/>
    <w:rsid w:val="00061F77"/>
    <w:rsid w:val="00091640"/>
    <w:rsid w:val="000B6503"/>
    <w:rsid w:val="000F602D"/>
    <w:rsid w:val="00110FE8"/>
    <w:rsid w:val="001247B8"/>
    <w:rsid w:val="00193FAC"/>
    <w:rsid w:val="001E2DB0"/>
    <w:rsid w:val="002039AB"/>
    <w:rsid w:val="002058D0"/>
    <w:rsid w:val="00244C84"/>
    <w:rsid w:val="00285979"/>
    <w:rsid w:val="00344436"/>
    <w:rsid w:val="0036132E"/>
    <w:rsid w:val="00372505"/>
    <w:rsid w:val="003E50FE"/>
    <w:rsid w:val="00414D5D"/>
    <w:rsid w:val="00446C88"/>
    <w:rsid w:val="00462E29"/>
    <w:rsid w:val="00522B35"/>
    <w:rsid w:val="00527D48"/>
    <w:rsid w:val="00535FE5"/>
    <w:rsid w:val="005758BA"/>
    <w:rsid w:val="00616C47"/>
    <w:rsid w:val="00670F77"/>
    <w:rsid w:val="006E1F3D"/>
    <w:rsid w:val="006F27D8"/>
    <w:rsid w:val="006F4E35"/>
    <w:rsid w:val="007042C7"/>
    <w:rsid w:val="00713F97"/>
    <w:rsid w:val="007202D7"/>
    <w:rsid w:val="0073686A"/>
    <w:rsid w:val="00737B42"/>
    <w:rsid w:val="0074309F"/>
    <w:rsid w:val="00756521"/>
    <w:rsid w:val="00760511"/>
    <w:rsid w:val="007606DB"/>
    <w:rsid w:val="007C2887"/>
    <w:rsid w:val="007E5E25"/>
    <w:rsid w:val="008261AD"/>
    <w:rsid w:val="00834064"/>
    <w:rsid w:val="00863934"/>
    <w:rsid w:val="00891A35"/>
    <w:rsid w:val="008E58EE"/>
    <w:rsid w:val="00920272"/>
    <w:rsid w:val="0093147E"/>
    <w:rsid w:val="009372C5"/>
    <w:rsid w:val="00974986"/>
    <w:rsid w:val="00977007"/>
    <w:rsid w:val="009A376E"/>
    <w:rsid w:val="009E5BDD"/>
    <w:rsid w:val="009F0824"/>
    <w:rsid w:val="009F46DE"/>
    <w:rsid w:val="00A07E14"/>
    <w:rsid w:val="00A11592"/>
    <w:rsid w:val="00A4002B"/>
    <w:rsid w:val="00A91446"/>
    <w:rsid w:val="00AB0386"/>
    <w:rsid w:val="00AB04C3"/>
    <w:rsid w:val="00AC0F94"/>
    <w:rsid w:val="00B773D8"/>
    <w:rsid w:val="00BB3C1D"/>
    <w:rsid w:val="00BC3351"/>
    <w:rsid w:val="00BD4D10"/>
    <w:rsid w:val="00BF3B8D"/>
    <w:rsid w:val="00C24358"/>
    <w:rsid w:val="00C86577"/>
    <w:rsid w:val="00CA1DA2"/>
    <w:rsid w:val="00D7377D"/>
    <w:rsid w:val="00D8503F"/>
    <w:rsid w:val="00DA48BD"/>
    <w:rsid w:val="00DF66ED"/>
    <w:rsid w:val="00E17C5A"/>
    <w:rsid w:val="00E25B50"/>
    <w:rsid w:val="00E40FCF"/>
    <w:rsid w:val="00E74B71"/>
    <w:rsid w:val="00E82E7D"/>
    <w:rsid w:val="00E8657D"/>
    <w:rsid w:val="00EC4D6B"/>
    <w:rsid w:val="00ED3F76"/>
    <w:rsid w:val="00EF6C42"/>
    <w:rsid w:val="00F04F6E"/>
    <w:rsid w:val="00F25736"/>
    <w:rsid w:val="00F6415A"/>
    <w:rsid w:val="00F802CD"/>
    <w:rsid w:val="00FD4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094A0-A2B5-4D1E-B2FF-B2E0A3AD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6577"/>
    <w:pPr>
      <w:spacing w:after="100" w:afterAutospacing="1" w:line="360" w:lineRule="auto"/>
      <w:ind w:left="284" w:hanging="284"/>
    </w:pPr>
    <w:rPr>
      <w:lang w:val="de-DE" w:bidi="ar-SA"/>
    </w:rPr>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ind w:left="284" w:hanging="284"/>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Zitat">
    <w:name w:val="Quote"/>
    <w:basedOn w:val="Standard"/>
    <w:next w:val="Standard"/>
    <w:link w:val="ZitatZchn"/>
    <w:uiPriority w:val="29"/>
    <w:qFormat/>
    <w:rsid w:val="00F25736"/>
    <w:rPr>
      <w:i/>
      <w:iCs/>
      <w:color w:val="000000" w:themeColor="text1"/>
    </w:rPr>
  </w:style>
  <w:style w:type="character" w:customStyle="1" w:styleId="ZitatZchn">
    <w:name w:val="Zitat Zchn"/>
    <w:basedOn w:val="Absatz-Standardschriftart"/>
    <w:link w:val="Zitat"/>
    <w:uiPriority w:val="29"/>
    <w:rsid w:val="00F25736"/>
    <w:rPr>
      <w:i/>
      <w:iCs/>
      <w:color w:val="000000" w:themeColor="text1"/>
    </w:rPr>
  </w:style>
  <w:style w:type="paragraph" w:styleId="IntensivesZitat">
    <w:name w:val="Intense Quote"/>
    <w:basedOn w:val="Standard"/>
    <w:next w:val="Standard"/>
    <w:link w:val="IntensivesZitat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StandardWeb">
    <w:name w:val="Normal (Web)"/>
    <w:basedOn w:val="Standard"/>
    <w:uiPriority w:val="99"/>
    <w:semiHidden/>
    <w:unhideWhenUsed/>
    <w:rsid w:val="008E58EE"/>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243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358"/>
    <w:rPr>
      <w:rFonts w:ascii="Tahoma" w:hAnsi="Tahoma" w:cs="Tahoma"/>
      <w:sz w:val="16"/>
      <w:szCs w:val="16"/>
      <w:lang w:val="de-DE" w:bidi="ar-SA"/>
    </w:rPr>
  </w:style>
  <w:style w:type="paragraph" w:styleId="Kopfzeile">
    <w:name w:val="header"/>
    <w:basedOn w:val="Standard"/>
    <w:link w:val="KopfzeileZchn"/>
    <w:uiPriority w:val="99"/>
    <w:unhideWhenUsed/>
    <w:rsid w:val="00E82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E7D"/>
    <w:rPr>
      <w:lang w:val="de-DE" w:bidi="ar-SA"/>
    </w:rPr>
  </w:style>
  <w:style w:type="paragraph" w:styleId="Fuzeile">
    <w:name w:val="footer"/>
    <w:basedOn w:val="Standard"/>
    <w:link w:val="FuzeileZchn"/>
    <w:uiPriority w:val="99"/>
    <w:unhideWhenUsed/>
    <w:rsid w:val="00E82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2E7D"/>
    <w:rPr>
      <w:lang w:val="de-DE" w:bidi="ar-SA"/>
    </w:rPr>
  </w:style>
  <w:style w:type="paragraph" w:customStyle="1" w:styleId="Default">
    <w:name w:val="Default"/>
    <w:rsid w:val="009A376E"/>
    <w:pPr>
      <w:autoSpaceDE w:val="0"/>
      <w:autoSpaceDN w:val="0"/>
      <w:adjustRightInd w:val="0"/>
      <w:spacing w:after="0" w:line="240" w:lineRule="auto"/>
    </w:pPr>
    <w:rPr>
      <w:rFonts w:ascii="Calibri" w:hAnsi="Calibri" w:cs="Calibri"/>
      <w:color w:val="000000"/>
      <w:sz w:val="24"/>
      <w:szCs w:val="24"/>
      <w:lang w:val="de-DE" w:bidi="ar-SA"/>
    </w:rPr>
  </w:style>
  <w:style w:type="table" w:styleId="Tabellenraster">
    <w:name w:val="Table Grid"/>
    <w:basedOn w:val="NormaleTabelle"/>
    <w:uiPriority w:val="59"/>
    <w:rsid w:val="0044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unhideWhenUsed/>
    <w:rsid w:val="003E50FE"/>
    <w:rPr>
      <w:rFonts w:eastAsiaTheme="minorEastAsia" w:cstheme="minorBidi"/>
      <w:bCs w:val="0"/>
      <w:iCs w:val="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332">
      <w:bodyDiv w:val="1"/>
      <w:marLeft w:val="0"/>
      <w:marRight w:val="0"/>
      <w:marTop w:val="0"/>
      <w:marBottom w:val="0"/>
      <w:divBdr>
        <w:top w:val="none" w:sz="0" w:space="0" w:color="auto"/>
        <w:left w:val="none" w:sz="0" w:space="0" w:color="auto"/>
        <w:bottom w:val="none" w:sz="0" w:space="0" w:color="auto"/>
        <w:right w:val="none" w:sz="0" w:space="0" w:color="auto"/>
      </w:divBdr>
    </w:div>
    <w:div w:id="816531757">
      <w:bodyDiv w:val="1"/>
      <w:marLeft w:val="0"/>
      <w:marRight w:val="0"/>
      <w:marTop w:val="0"/>
      <w:marBottom w:val="0"/>
      <w:divBdr>
        <w:top w:val="none" w:sz="0" w:space="0" w:color="auto"/>
        <w:left w:val="none" w:sz="0" w:space="0" w:color="auto"/>
        <w:bottom w:val="none" w:sz="0" w:space="0" w:color="auto"/>
        <w:right w:val="none" w:sz="0" w:space="0" w:color="auto"/>
      </w:divBdr>
    </w:div>
    <w:div w:id="1019815154">
      <w:bodyDiv w:val="1"/>
      <w:marLeft w:val="0"/>
      <w:marRight w:val="0"/>
      <w:marTop w:val="0"/>
      <w:marBottom w:val="0"/>
      <w:divBdr>
        <w:top w:val="none" w:sz="0" w:space="0" w:color="auto"/>
        <w:left w:val="none" w:sz="0" w:space="0" w:color="auto"/>
        <w:bottom w:val="none" w:sz="0" w:space="0" w:color="auto"/>
        <w:right w:val="none" w:sz="0" w:space="0" w:color="auto"/>
      </w:divBdr>
    </w:div>
    <w:div w:id="1150361414">
      <w:bodyDiv w:val="1"/>
      <w:marLeft w:val="0"/>
      <w:marRight w:val="0"/>
      <w:marTop w:val="0"/>
      <w:marBottom w:val="0"/>
      <w:divBdr>
        <w:top w:val="none" w:sz="0" w:space="0" w:color="auto"/>
        <w:left w:val="none" w:sz="0" w:space="0" w:color="auto"/>
        <w:bottom w:val="none" w:sz="0" w:space="0" w:color="auto"/>
        <w:right w:val="none" w:sz="0" w:space="0" w:color="auto"/>
      </w:divBdr>
    </w:div>
    <w:div w:id="1326318782">
      <w:bodyDiv w:val="1"/>
      <w:marLeft w:val="0"/>
      <w:marRight w:val="0"/>
      <w:marTop w:val="0"/>
      <w:marBottom w:val="0"/>
      <w:divBdr>
        <w:top w:val="none" w:sz="0" w:space="0" w:color="auto"/>
        <w:left w:val="none" w:sz="0" w:space="0" w:color="auto"/>
        <w:bottom w:val="none" w:sz="0" w:space="0" w:color="auto"/>
        <w:right w:val="none" w:sz="0" w:space="0" w:color="auto"/>
      </w:divBdr>
    </w:div>
    <w:div w:id="17397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png"/><Relationship Id="rId28"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6.png"/><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250BE-B1DD-46EA-9FDD-4D671508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3586</Words>
  <Characters>22598</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LS</cp:lastModifiedBy>
  <cp:revision>6</cp:revision>
  <cp:lastPrinted>2012-08-22T15:20:00Z</cp:lastPrinted>
  <dcterms:created xsi:type="dcterms:W3CDTF">2014-10-03T15:25:00Z</dcterms:created>
  <dcterms:modified xsi:type="dcterms:W3CDTF">2014-10-06T14:14:00Z</dcterms:modified>
</cp:coreProperties>
</file>